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3780" w14:textId="77777777" w:rsidR="006E7ACE" w:rsidRDefault="006E7A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d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8430"/>
      </w:tblGrid>
      <w:tr w:rsidR="006E7ACE" w14:paraId="20C769DB" w14:textId="77777777">
        <w:trPr>
          <w:trHeight w:val="851"/>
          <w:jc w:val="center"/>
        </w:trPr>
        <w:tc>
          <w:tcPr>
            <w:tcW w:w="1635" w:type="dxa"/>
            <w:shd w:val="clear" w:color="auto" w:fill="D9D9D9"/>
            <w:vAlign w:val="center"/>
          </w:tcPr>
          <w:p w14:paraId="190F250F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430" w:type="dxa"/>
            <w:shd w:val="clear" w:color="auto" w:fill="auto"/>
          </w:tcPr>
          <w:p w14:paraId="750D7827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Identificar, analizar, evaluar y comunicar los aspectos e impactos ambientales asociados a los procesos institucionales para proyectar oportunidades de mejora del SCGA.</w:t>
            </w:r>
          </w:p>
        </w:tc>
      </w:tr>
    </w:tbl>
    <w:p w14:paraId="1D34A970" w14:textId="77777777" w:rsidR="006E7ACE" w:rsidRDefault="006E7ACE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e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370"/>
      </w:tblGrid>
      <w:tr w:rsidR="006E7ACE" w14:paraId="04141428" w14:textId="77777777">
        <w:trPr>
          <w:jc w:val="center"/>
        </w:trPr>
        <w:tc>
          <w:tcPr>
            <w:tcW w:w="1695" w:type="dxa"/>
            <w:shd w:val="clear" w:color="auto" w:fill="D9D9D9"/>
            <w:vAlign w:val="center"/>
          </w:tcPr>
          <w:p w14:paraId="0854EDFB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70" w:type="dxa"/>
            <w:shd w:val="clear" w:color="auto" w:fill="auto"/>
          </w:tcPr>
          <w:p w14:paraId="3D3A63D1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Este procedimiento inicia con la caracterización de las actividades asociadas</w:t>
            </w:r>
            <w:r>
              <w:rPr>
                <w:rFonts w:ascii="Century Gothic" w:eastAsia="Century Gothic" w:hAnsi="Century Gothic" w:cs="Century Gothic"/>
              </w:rPr>
              <w:t xml:space="preserve"> con los procesos institucionales en torno a los aspectos ambientales como generadores de impactos ambientales; y finaliza con el análisis de la significancia ambiental del impacto y la evaluación de la eficacia de los controles operacionales.</w:t>
            </w:r>
          </w:p>
        </w:tc>
      </w:tr>
    </w:tbl>
    <w:p w14:paraId="11560419" w14:textId="77777777" w:rsidR="006E7ACE" w:rsidRDefault="006E7ACE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f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8235"/>
      </w:tblGrid>
      <w:tr w:rsidR="006E7ACE" w14:paraId="486D8538" w14:textId="77777777">
        <w:trPr>
          <w:jc w:val="center"/>
        </w:trPr>
        <w:tc>
          <w:tcPr>
            <w:tcW w:w="1830" w:type="dxa"/>
            <w:shd w:val="clear" w:color="auto" w:fill="D9D9D9"/>
            <w:vAlign w:val="center"/>
          </w:tcPr>
          <w:p w14:paraId="2BE7E416" w14:textId="77777777" w:rsidR="006E7ACE" w:rsidRDefault="00306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235" w:type="dxa"/>
            <w:shd w:val="clear" w:color="auto" w:fill="auto"/>
          </w:tcPr>
          <w:p w14:paraId="7A25F1E3" w14:textId="77777777" w:rsidR="006E7ACE" w:rsidRDefault="00306689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Aspecto Ambiental: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Elemento de las actividades, productos o servicios de una organización que interactúa o puede interactuar con el medio ambiente (ICONTEC, 2015)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</w:p>
          <w:p w14:paraId="1CBD7FC3" w14:textId="77777777" w:rsidR="006E7ACE" w:rsidRDefault="006E7ACE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2CDB1DB4" w14:textId="77777777" w:rsidR="006E7ACE" w:rsidRDefault="00306689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Ciclo de vida: 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color w:val="000000"/>
              </w:rPr>
              <w:t>tapas consecutivas e interrelacionadas de un sistema de produc</w:t>
            </w:r>
            <w:r>
              <w:rPr>
                <w:rFonts w:ascii="Century Gothic" w:eastAsia="Century Gothic" w:hAnsi="Century Gothic" w:cs="Century Gothic"/>
                <w:color w:val="000000"/>
              </w:rPr>
              <w:t>to (o servicio), desde la adquisición de materia prima o su generación a partir de recursos naturales hasta la disposición final (ICONTEC, 2015)</w:t>
            </w:r>
          </w:p>
          <w:p w14:paraId="6D0F4F44" w14:textId="77777777" w:rsidR="006E7ACE" w:rsidRDefault="006E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7F60CB7A" w14:textId="77777777" w:rsidR="006E7ACE" w:rsidRDefault="00306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Impacto ambiental: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Cambio en el medio ambiente, ya sea adverso o beneficioso, como resultado parcial o total de los aspectos ambientales (ICONTEC, 2015)</w:t>
            </w:r>
          </w:p>
          <w:p w14:paraId="3F6AF730" w14:textId="77777777" w:rsidR="006E7ACE" w:rsidRDefault="006E7ACE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0599CDA0" w14:textId="77777777" w:rsidR="006E7ACE" w:rsidRDefault="00306689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Naturaleza del impacto: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D</w:t>
            </w:r>
            <w:r>
              <w:rPr>
                <w:rFonts w:ascii="Century Gothic" w:eastAsia="Century Gothic" w:hAnsi="Century Gothic" w:cs="Century Gothic"/>
                <w:color w:val="000000"/>
              </w:rPr>
              <w:t>escribe si el impacto es positivo o negativo (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Conesa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>, 2010)</w:t>
            </w:r>
          </w:p>
          <w:p w14:paraId="787216CA" w14:textId="77777777" w:rsidR="006E7ACE" w:rsidRDefault="006E7ACE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4BE12EE8" w14:textId="77777777" w:rsidR="006E7ACE" w:rsidRDefault="00306689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Índice ambiental: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color w:val="000000"/>
              </w:rPr>
              <w:t>l valor del índi</w:t>
            </w:r>
            <w:r>
              <w:rPr>
                <w:rFonts w:ascii="Century Gothic" w:eastAsia="Century Gothic" w:hAnsi="Century Gothic" w:cs="Century Gothic"/>
                <w:color w:val="000000"/>
              </w:rPr>
              <w:t>ce ambiental está dado en función de las características del impacto y se calcula mediante los valores de reversibilidad, incidencia y magnitud (Corporación Eléctrica del Ecuador- CELEC EP, 2010)</w:t>
            </w:r>
          </w:p>
          <w:p w14:paraId="18D146F0" w14:textId="77777777" w:rsidR="006E7ACE" w:rsidRDefault="006E7ACE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2F9B11B2" w14:textId="77777777" w:rsidR="006E7ACE" w:rsidRDefault="00306689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Severidad: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describe el tipo de cambio sobre el recurso natu</w:t>
            </w:r>
            <w:r>
              <w:rPr>
                <w:rFonts w:ascii="Century Gothic" w:eastAsia="Century Gothic" w:hAnsi="Century Gothic" w:cs="Century Gothic"/>
                <w:color w:val="000000"/>
              </w:rPr>
              <w:t>ral, generado por el impacto ambiental (Secretaría Distrital de Ambiente de Bogotá. S.f.)</w:t>
            </w:r>
          </w:p>
          <w:p w14:paraId="6B02AF74" w14:textId="77777777" w:rsidR="006E7ACE" w:rsidRDefault="006E7ACE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6111F484" w14:textId="77777777" w:rsidR="006E7ACE" w:rsidRDefault="00306689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Frecuencia: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frecuencia de ocurrencia con que se presenta el impacto ambiental (Secretaría Distrital de Ambiente de Bogotá, 2013)</w:t>
            </w:r>
          </w:p>
          <w:p w14:paraId="08DE6411" w14:textId="77777777" w:rsidR="006E7ACE" w:rsidRDefault="006E7ACE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56B19A2B" w14:textId="77777777" w:rsidR="006E7ACE" w:rsidRDefault="00306689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Significancia ambiental del impacto: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clasificación para interpretar de forma unificada la relevancia del impacto ambiental (Secretaría Distrital de Ambiente de Bogotá, 2013)</w:t>
            </w:r>
          </w:p>
          <w:p w14:paraId="76745416" w14:textId="77777777" w:rsidR="006E7ACE" w:rsidRDefault="006E7ACE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67CAC27B" w14:textId="77777777" w:rsidR="006E7ACE" w:rsidRDefault="00306689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Controles administrativos: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Actividades enfocadas a mitigar los riesgos a través d</w:t>
            </w:r>
            <w:r>
              <w:rPr>
                <w:rFonts w:ascii="Century Gothic" w:eastAsia="Century Gothic" w:hAnsi="Century Gothic" w:cs="Century Gothic"/>
                <w:color w:val="000000"/>
              </w:rPr>
              <w:t>e decisiones administrativas, y generar advertencias de los peligros en el sitio de trabajo como, por ejemplo, cambios de turnos de trabajo, señalizaciones en las áreas (HSESoft,2021)</w:t>
            </w:r>
          </w:p>
          <w:p w14:paraId="6893D780" w14:textId="77777777" w:rsidR="006E7ACE" w:rsidRDefault="006E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0ABF3C25" w14:textId="77777777" w:rsidR="006E7ACE" w:rsidRDefault="00306689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Controles de ingeniería: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Actividades encaminadas a realizar cambios en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el lugar de trabajo con el fin de reducir el riesgo. Por ejemplo, la instalación de barreras de contención, iluminación, instalación de ventanas de ventilación, etc. (HSESoft,2021)</w:t>
            </w:r>
          </w:p>
          <w:p w14:paraId="65730778" w14:textId="77777777" w:rsidR="006E7ACE" w:rsidRDefault="006E7ACE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08F270FF" w14:textId="77777777" w:rsidR="006E7ACE" w:rsidRDefault="00306689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Control operacional: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Los controles operacionales son todas aquellas activi</w:t>
            </w:r>
            <w:r>
              <w:rPr>
                <w:rFonts w:ascii="Century Gothic" w:eastAsia="Century Gothic" w:hAnsi="Century Gothic" w:cs="Century Gothic"/>
                <w:color w:val="000000"/>
              </w:rPr>
              <w:t>dades encaminadas a la prevención de accidentes y enfermedades laborales y la mitigación de los impactos ambientales (HSESoft,2021)</w:t>
            </w:r>
          </w:p>
          <w:p w14:paraId="57E5976A" w14:textId="77777777" w:rsidR="006E7ACE" w:rsidRDefault="006E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1DEEA0DD" w14:textId="77777777" w:rsidR="006E7ACE" w:rsidRDefault="00306689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Eliminación: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Controles encaminados a eliminar completamente el peligro, como por ejemplo cambio o modificación del proceso </w:t>
            </w:r>
            <w:r>
              <w:rPr>
                <w:rFonts w:ascii="Century Gothic" w:eastAsia="Century Gothic" w:hAnsi="Century Gothic" w:cs="Century Gothic"/>
                <w:color w:val="000000"/>
              </w:rPr>
              <w:t>o actividad, con el fin de eliminar el peligro (HSESoft,2021)</w:t>
            </w:r>
          </w:p>
          <w:p w14:paraId="669E1294" w14:textId="77777777" w:rsidR="006E7ACE" w:rsidRDefault="006E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93B9EDE" w14:textId="77777777" w:rsidR="006E7ACE" w:rsidRDefault="00306689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Sustitución: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Actividades encaminadas a modificar la fuente generadora del peligro, por otra que signifique un menor riesgo, sin la posibilidad de eliminar la exposición al peligro, como, por ejemplo, cambio de una </w:t>
            </w:r>
            <w:r>
              <w:rPr>
                <w:rFonts w:ascii="Century Gothic" w:eastAsia="Century Gothic" w:hAnsi="Century Gothic" w:cs="Century Gothic"/>
              </w:rPr>
              <w:t>máquina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generadora del riesgo por otra que genere un m</w:t>
            </w:r>
            <w:r>
              <w:rPr>
                <w:rFonts w:ascii="Century Gothic" w:eastAsia="Century Gothic" w:hAnsi="Century Gothic" w:cs="Century Gothic"/>
                <w:color w:val="000000"/>
              </w:rPr>
              <w:t>enor riesgo (HSESoft,2021)</w:t>
            </w:r>
          </w:p>
          <w:p w14:paraId="5F4A8217" w14:textId="77777777" w:rsidR="006E7ACE" w:rsidRDefault="006E7ACE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2C9C9F85" w14:textId="77777777" w:rsidR="006E7ACE" w:rsidRDefault="006E7ACE">
      <w:pPr>
        <w:spacing w:after="0"/>
        <w:rPr>
          <w:rFonts w:ascii="Century Gothic" w:eastAsia="Century Gothic" w:hAnsi="Century Gothic" w:cs="Century Gothic"/>
        </w:rPr>
      </w:pPr>
    </w:p>
    <w:p w14:paraId="0FA0738E" w14:textId="77777777" w:rsidR="006E7ACE" w:rsidRDefault="00306689">
      <w:pPr>
        <w:rPr>
          <w:rFonts w:ascii="Century Gothic" w:eastAsia="Century Gothic" w:hAnsi="Century Gothic" w:cs="Century Gothic"/>
        </w:rPr>
      </w:pPr>
      <w:r>
        <w:br w:type="page"/>
      </w:r>
    </w:p>
    <w:tbl>
      <w:tblPr>
        <w:tblStyle w:val="af0"/>
        <w:tblW w:w="101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07"/>
        <w:gridCol w:w="3386"/>
        <w:gridCol w:w="1812"/>
        <w:gridCol w:w="2038"/>
        <w:gridCol w:w="2038"/>
      </w:tblGrid>
      <w:tr w:rsidR="006E7ACE" w14:paraId="14188383" w14:textId="77777777">
        <w:trPr>
          <w:trHeight w:val="373"/>
          <w:jc w:val="center"/>
        </w:trPr>
        <w:tc>
          <w:tcPr>
            <w:tcW w:w="8088" w:type="dxa"/>
            <w:gridSpan w:val="5"/>
            <w:shd w:val="clear" w:color="auto" w:fill="D9D9D9"/>
            <w:vAlign w:val="center"/>
          </w:tcPr>
          <w:p w14:paraId="197DD7F2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PROCEDIMIENTO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0BD20BBA" w14:textId="77777777" w:rsidR="006E7ACE" w:rsidRDefault="006E7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6E7ACE" w14:paraId="10817911" w14:textId="77777777">
        <w:trPr>
          <w:trHeight w:val="835"/>
          <w:jc w:val="center"/>
        </w:trPr>
        <w:tc>
          <w:tcPr>
            <w:tcW w:w="448" w:type="dxa"/>
            <w:shd w:val="clear" w:color="auto" w:fill="D9D9D9"/>
            <w:vAlign w:val="center"/>
          </w:tcPr>
          <w:p w14:paraId="0B7A0120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N.º</w:t>
            </w:r>
          </w:p>
        </w:tc>
        <w:tc>
          <w:tcPr>
            <w:tcW w:w="407" w:type="dxa"/>
            <w:shd w:val="clear" w:color="auto" w:fill="D9D9D9"/>
            <w:vAlign w:val="center"/>
          </w:tcPr>
          <w:p w14:paraId="6289D581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14:paraId="5CD0AE7F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3385" w:type="dxa"/>
            <w:shd w:val="clear" w:color="auto" w:fill="D9D9D9"/>
            <w:vAlign w:val="center"/>
          </w:tcPr>
          <w:p w14:paraId="4CC328E9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ACTIVIDAD/DESCRIPCIÓN</w:t>
            </w:r>
          </w:p>
        </w:tc>
        <w:tc>
          <w:tcPr>
            <w:tcW w:w="1811" w:type="dxa"/>
            <w:shd w:val="clear" w:color="auto" w:fill="D9D9D9"/>
            <w:vAlign w:val="center"/>
          </w:tcPr>
          <w:p w14:paraId="76054643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43656D74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REGISTRO 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2524D163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MEDIO DE VERIFICACIÓN</w:t>
            </w:r>
          </w:p>
        </w:tc>
      </w:tr>
      <w:tr w:rsidR="006E7ACE" w14:paraId="797122C9" w14:textId="77777777">
        <w:trPr>
          <w:trHeight w:val="3890"/>
          <w:jc w:val="center"/>
        </w:trPr>
        <w:tc>
          <w:tcPr>
            <w:tcW w:w="448" w:type="dxa"/>
            <w:vAlign w:val="center"/>
          </w:tcPr>
          <w:p w14:paraId="520E3A32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407" w:type="dxa"/>
            <w:vAlign w:val="center"/>
          </w:tcPr>
          <w:p w14:paraId="06DB72C6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2BCECAE8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374AE9DE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Caracterizar las actividades asociadas con los procesos institucionales en torno a los aspectos ambientales.</w:t>
            </w:r>
          </w:p>
          <w:p w14:paraId="4FFABD58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613EAEAF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Desarrollar la caracterización de las actividades asociadas con los procesos institucionales establecidos en el mapa de procesos, alrededor de la identificación de las actividades asociadas, el proceso, tipo de proceso y el área involucrada. </w:t>
            </w:r>
          </w:p>
        </w:tc>
        <w:tc>
          <w:tcPr>
            <w:tcW w:w="1811" w:type="dxa"/>
            <w:vAlign w:val="center"/>
          </w:tcPr>
          <w:p w14:paraId="3CC067FC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Gestor ambien</w:t>
            </w:r>
            <w:r>
              <w:rPr>
                <w:rFonts w:ascii="Century Gothic" w:eastAsia="Century Gothic" w:hAnsi="Century Gothic" w:cs="Century Gothic"/>
                <w:color w:val="000000"/>
              </w:rPr>
              <w:t>tal</w:t>
            </w:r>
          </w:p>
        </w:tc>
        <w:tc>
          <w:tcPr>
            <w:tcW w:w="2037" w:type="dxa"/>
            <w:vAlign w:val="center"/>
          </w:tcPr>
          <w:p w14:paraId="3C62046A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Matriz de determinación y evaluación de aspectos e impactos ambientales </w:t>
            </w:r>
          </w:p>
          <w:p w14:paraId="1750367E" w14:textId="77777777" w:rsidR="006E7ACE" w:rsidRDefault="006E7ACE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  <w:vAlign w:val="center"/>
          </w:tcPr>
          <w:p w14:paraId="7B474D65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7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com/spreadsheets/d/1qfFJMiX9Rcxk5eFKBc1QbTcmLXQFEVas/edit?usp=drive_link&amp;ouid=103015257887748051909&amp;rtpof=true&amp;sd=true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6E7ACE" w14:paraId="678605E4" w14:textId="77777777">
        <w:trPr>
          <w:trHeight w:val="3721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660B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7290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CB7D" w14:textId="77777777" w:rsidR="006E7ACE" w:rsidRDefault="0030668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Actividad:</w:t>
            </w:r>
          </w:p>
          <w:p w14:paraId="026557B3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Identificar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los aspectos ambientales a partir de la actividad asociada. </w:t>
            </w:r>
          </w:p>
          <w:p w14:paraId="04E226FA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Descripción:</w:t>
            </w:r>
          </w:p>
          <w:p w14:paraId="72FDFA18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 partir de las actividades caracterizadas determinar el componente ambiental y subcomponente afectados, los aspectos ambientales y su descripción teniendo en cuenta la perspectiva d</w:t>
            </w:r>
            <w:r>
              <w:rPr>
                <w:rFonts w:ascii="Century Gothic" w:eastAsia="Century Gothic" w:hAnsi="Century Gothic" w:cs="Century Gothic"/>
                <w:color w:val="000000"/>
              </w:rPr>
              <w:t>e ciclo de vida.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612D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Gestor ambiental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A648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aspectos e impactos ambientales</w:t>
            </w:r>
          </w:p>
          <w:p w14:paraId="3593F511" w14:textId="77777777" w:rsidR="006E7ACE" w:rsidRDefault="006E7ACE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7003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8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https://docs.google.com/spreadsheets/d/1qfFJMiX9Rcxk5eFKBc1QbTcmLXQFEVas/edit?usp=drive_link&amp;ouid=103015257887748051909&amp;rtpof=true&amp;sd=true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522EC69B" w14:textId="77777777" w:rsidR="006E7ACE" w:rsidRDefault="006E7ACE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E7ACE" w14:paraId="63B1508D" w14:textId="77777777">
        <w:trPr>
          <w:trHeight w:val="2769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F703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F93E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A07B" w14:textId="77777777" w:rsidR="006E7ACE" w:rsidRDefault="0030668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Actividad:</w:t>
            </w:r>
          </w:p>
          <w:p w14:paraId="42C36A52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Determinar el impacto ambiental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. </w:t>
            </w:r>
          </w:p>
          <w:p w14:paraId="5DD2AB3F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Descripción:</w:t>
            </w:r>
          </w:p>
          <w:p w14:paraId="76007975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Registrar en la matriz el impacto ambiental asociado al aspecto ambiental identificado, determinar su naturaleza (positiva o negativa) y realizar la descripción correspondiente.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7B16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Gestor ambiental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BEF4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Matriz de determinación y evaluación de aspectos e impactos ambientales </w:t>
            </w:r>
          </w:p>
          <w:p w14:paraId="07B066D1" w14:textId="77777777" w:rsidR="006E7ACE" w:rsidRDefault="006E7ACE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210B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9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spreadsheets/d/1qfFJMiX9Rcxk5eFKBc1QbTcmLXQFEVas/edit?usp=drive_link&amp;ouid=103015257887748051909&amp;rtpof=true&amp;sd=true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6E7ACE" w14:paraId="487F2D9F" w14:textId="77777777">
        <w:trPr>
          <w:trHeight w:val="80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1BD9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1983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B3F2" w14:textId="77777777" w:rsidR="006E7ACE" w:rsidRDefault="0030668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Actividad:</w:t>
            </w:r>
          </w:p>
          <w:p w14:paraId="35E42055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Evaluar el impacto ambiental y su significancia. </w:t>
            </w:r>
          </w:p>
          <w:p w14:paraId="0BB9396B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</w:p>
          <w:p w14:paraId="5BDC7DDC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</w:rPr>
              <w:t>Realizar la valoración del impacto ambiental según los criterios de valor definidos en la Matriz de determinación y evaluación de aspectos e impactos ambientales (pestaña 2) para obtener la significancia ambiental de este.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3F68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Gestor ambiental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547E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</w:t>
            </w:r>
            <w:r>
              <w:rPr>
                <w:rFonts w:ascii="Century Gothic" w:eastAsia="Century Gothic" w:hAnsi="Century Gothic" w:cs="Century Gothic"/>
              </w:rPr>
              <w:t>inación y evaluación de aspectos e impactos ambientales</w:t>
            </w:r>
          </w:p>
          <w:p w14:paraId="192C4C34" w14:textId="77777777" w:rsidR="006E7ACE" w:rsidRDefault="006E7ACE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260E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0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https://docs.google.com/spreadsheets/d/1q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fFJMiX9Rcxk5eFKBc1QbTcmLXQFEVas/edit?usp=drive_link&amp;ouid=103015257887748051909&amp;rtpof=true&amp;sd=true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9E4C5A6" w14:textId="77777777" w:rsidR="006E7ACE" w:rsidRDefault="006E7ACE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E7ACE" w14:paraId="536F71EA" w14:textId="77777777">
        <w:trPr>
          <w:trHeight w:val="2004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0F11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E501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2B6F" w14:textId="77777777" w:rsidR="006E7ACE" w:rsidRDefault="00306689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Actividad:</w:t>
            </w:r>
          </w:p>
          <w:p w14:paraId="43111385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Identificar los controles operacionales para los impactos ambientales significativos.</w:t>
            </w:r>
          </w:p>
          <w:p w14:paraId="0126B920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Descripción:</w:t>
            </w:r>
          </w:p>
          <w:p w14:paraId="4598B201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Una vez identificados los impactos ambientales con significancia alta y muy alta, registrar en la matriz el tipo de control operacional que podría minimizar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el impacto y finalmente realizar de nuevo el análisis del impacto ambiental, el cual definirá la efectividad de los controles.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9EBE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Gestor ambiental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9DD1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aspectos e impactos ambientales</w:t>
            </w:r>
          </w:p>
          <w:p w14:paraId="4DAA16A5" w14:textId="77777777" w:rsidR="006E7ACE" w:rsidRDefault="006E7ACE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88DE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1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https://docs.google.com/spreadsheets/d/1qfFJMiX9Rcxk5eFKBc1QbTcmLXQFEVas/edit?usp=drive_link&amp;ouid=10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11666B9" w14:textId="77777777" w:rsidR="006E7ACE" w:rsidRDefault="006E7ACE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E7ACE" w14:paraId="7A2C4C0E" w14:textId="77777777">
        <w:trPr>
          <w:trHeight w:val="80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0C60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B989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7D95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0EA99B8B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Comunicar los aspectos ambientales priorizados y los impactos significativos. </w:t>
            </w:r>
          </w:p>
          <w:p w14:paraId="1BC0D1E1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4F4068EC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Incluir en la matriz de comunicaciones los aspectos e impactos ambientales priorizados para la gestión integral de los mismos.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0ACF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  <w:p w14:paraId="03D9A8AE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Comunicaciones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C9E4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comunicaciones del proceso de SCGA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0FE3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2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https://docs.google.com/spreadsheets/d/1ITaTOunCx-fXGGirCeHFKVZVIjA7zOx1/edit?usp=drive_link&amp;ouid=103015257887748051909&amp;rtpof=tru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6E7ACE" w14:paraId="24E1452E" w14:textId="77777777">
        <w:trPr>
          <w:trHeight w:val="2004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B810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04C6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D3EF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03FE2D8E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Actualizar la Matriz de determinación y evaluación de aspectos e impactos ambientales anualmente. </w:t>
            </w:r>
          </w:p>
          <w:p w14:paraId="49264DC4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5D824659" w14:textId="77777777" w:rsidR="006E7ACE" w:rsidRDefault="0030668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 las necesidades de cambio en la matriz e incluir, eliminar o realizar de nuevo la evaluación de aspectos e impactos ambientales según su pertinencia.</w:t>
            </w:r>
          </w:p>
          <w:p w14:paraId="69D19E9E" w14:textId="77777777" w:rsidR="006E7ACE" w:rsidRDefault="006E7ACE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0EE2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Gestor ambiental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B4C4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aspectos e impactos ambientales</w:t>
            </w:r>
          </w:p>
          <w:p w14:paraId="2CE593AD" w14:textId="77777777" w:rsidR="006E7ACE" w:rsidRDefault="006E7ACE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30D5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3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https://docs.google.com/spreadsheets/d/1qfFJMiX9Rcxk5eFKBc1QbTcmLXQFEVas/edit?usp=drive_link&amp;ouid=103015257887748051909&amp;rtpof=true&amp;sd=true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7127BB77" w14:textId="77777777" w:rsidR="006E7ACE" w:rsidRDefault="006E7ACE">
      <w:pPr>
        <w:spacing w:after="0"/>
        <w:rPr>
          <w:rFonts w:ascii="Century Gothic" w:eastAsia="Century Gothic" w:hAnsi="Century Gothic" w:cs="Century Gothic"/>
        </w:rPr>
      </w:pPr>
    </w:p>
    <w:p w14:paraId="1C4FC88E" w14:textId="77777777" w:rsidR="006E7ACE" w:rsidRDefault="006E7ACE">
      <w:pPr>
        <w:spacing w:after="0"/>
        <w:rPr>
          <w:rFonts w:ascii="Century Gothic" w:eastAsia="Century Gothic" w:hAnsi="Century Gothic" w:cs="Century Gothic"/>
        </w:rPr>
      </w:pPr>
      <w:bookmarkStart w:id="1" w:name="_heading=h.30j0zll" w:colFirst="0" w:colLast="0"/>
      <w:bookmarkEnd w:id="1"/>
    </w:p>
    <w:tbl>
      <w:tblPr>
        <w:tblStyle w:val="af1"/>
        <w:tblW w:w="10065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3073"/>
        <w:gridCol w:w="1580"/>
        <w:gridCol w:w="2247"/>
      </w:tblGrid>
      <w:tr w:rsidR="006E7ACE" w14:paraId="7522625B" w14:textId="77777777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CDC109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33AC1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A1D8B3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33C04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6E7ACE" w14:paraId="69651939" w14:textId="77777777">
        <w:trPr>
          <w:trHeight w:val="58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3578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1289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Aseguramiento de la Calidad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F8BA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9AB7" w14:textId="2266792E" w:rsidR="006E7ACE" w:rsidRDefault="0030668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2BEAA6A2" w14:textId="77777777" w:rsidR="006E7ACE" w:rsidRDefault="006E7ACE">
      <w:pPr>
        <w:rPr>
          <w:rFonts w:ascii="Century Gothic" w:eastAsia="Century Gothic" w:hAnsi="Century Gothic" w:cs="Century Gothic"/>
          <w:b/>
        </w:rPr>
      </w:pPr>
    </w:p>
    <w:p w14:paraId="0A232583" w14:textId="5043B007" w:rsidR="006E7ACE" w:rsidRPr="00306689" w:rsidRDefault="00306689" w:rsidP="00306689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f2"/>
        <w:tblW w:w="10065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4819"/>
      </w:tblGrid>
      <w:tr w:rsidR="006E7ACE" w14:paraId="5835C70B" w14:textId="777777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62DAC0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EA827" w14:textId="77777777" w:rsidR="006E7ACE" w:rsidRDefault="0030668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6E7ACE" w14:paraId="16253A32" w14:textId="77777777">
        <w:trPr>
          <w:trHeight w:val="64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E55D" w14:textId="77777777" w:rsidR="006E7ACE" w:rsidRDefault="006E7ACE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D7A3" w14:textId="77777777" w:rsidR="006E7ACE" w:rsidRDefault="006E7ACE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2D364990" w14:textId="77777777" w:rsidR="006E7ACE" w:rsidRDefault="006E7ACE">
      <w:pPr>
        <w:rPr>
          <w:rFonts w:ascii="Century Gothic" w:eastAsia="Century Gothic" w:hAnsi="Century Gothic" w:cs="Century Gothic"/>
          <w:b/>
        </w:rPr>
      </w:pPr>
    </w:p>
    <w:p w14:paraId="16B0D209" w14:textId="77777777" w:rsidR="006E7ACE" w:rsidRDefault="006E7ACE">
      <w:pPr>
        <w:spacing w:after="0"/>
        <w:rPr>
          <w:rFonts w:ascii="Century Gothic" w:eastAsia="Century Gothic" w:hAnsi="Century Gothic" w:cs="Century Gothic"/>
        </w:rPr>
      </w:pPr>
    </w:p>
    <w:sectPr w:rsidR="006E7ACE">
      <w:headerReference w:type="default" r:id="rId14"/>
      <w:footerReference w:type="default" r:id="rId15"/>
      <w:pgSz w:w="12240" w:h="15840"/>
      <w:pgMar w:top="2268" w:right="1701" w:bottom="1701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2F76" w14:textId="77777777" w:rsidR="00000000" w:rsidRDefault="00306689">
      <w:pPr>
        <w:spacing w:after="0" w:line="240" w:lineRule="auto"/>
      </w:pPr>
      <w:r>
        <w:separator/>
      </w:r>
    </w:p>
  </w:endnote>
  <w:endnote w:type="continuationSeparator" w:id="0">
    <w:p w14:paraId="0AEC98AC" w14:textId="77777777" w:rsidR="00000000" w:rsidRDefault="0030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1243" w14:textId="2E3B362B" w:rsidR="006E7ACE" w:rsidRDefault="006E7A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6A01" w14:textId="77777777" w:rsidR="00000000" w:rsidRDefault="00306689">
      <w:pPr>
        <w:spacing w:after="0" w:line="240" w:lineRule="auto"/>
      </w:pPr>
      <w:r>
        <w:separator/>
      </w:r>
    </w:p>
  </w:footnote>
  <w:footnote w:type="continuationSeparator" w:id="0">
    <w:p w14:paraId="10FAF9BE" w14:textId="77777777" w:rsidR="00000000" w:rsidRDefault="0030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967A" w14:textId="77777777" w:rsidR="006E7ACE" w:rsidRDefault="006E7AC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f3"/>
      <w:tblW w:w="10065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8"/>
      <w:gridCol w:w="4678"/>
      <w:gridCol w:w="1174"/>
      <w:gridCol w:w="1945"/>
    </w:tblGrid>
    <w:tr w:rsidR="006E7ACE" w14:paraId="180BD972" w14:textId="77777777">
      <w:trPr>
        <w:trHeight w:val="460"/>
      </w:trPr>
      <w:tc>
        <w:tcPr>
          <w:tcW w:w="2268" w:type="dxa"/>
          <w:vMerge w:val="restart"/>
          <w:vAlign w:val="center"/>
        </w:tcPr>
        <w:p w14:paraId="36D1AE52" w14:textId="77777777" w:rsidR="006E7ACE" w:rsidRDefault="00306689">
          <w:pPr>
            <w:jc w:val="center"/>
          </w:pPr>
          <w:r>
            <w:rPr>
              <w:noProof/>
            </w:rPr>
            <w:drawing>
              <wp:inline distT="0" distB="0" distL="0" distR="0" wp14:anchorId="72575C5D" wp14:editId="1C7F4E5A">
                <wp:extent cx="1250950" cy="570865"/>
                <wp:effectExtent l="0" t="0" r="0" b="0"/>
                <wp:docPr id="9" name="image2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570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25195E20" w14:textId="77777777" w:rsidR="006E7ACE" w:rsidRDefault="00306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UNIVERSIDAD CATÓLICA DE MANIZALES</w:t>
          </w:r>
        </w:p>
        <w:p w14:paraId="593CBF66" w14:textId="77777777" w:rsidR="006E7ACE" w:rsidRDefault="006E7A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  <w:p w14:paraId="0A879ABA" w14:textId="77777777" w:rsidR="006E7ACE" w:rsidRDefault="00306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PROCEDIMIENTO PARA LA DETERMINACIÓN Y EVALUACIÓN DE ASPECTOS E IMPACTOS AMBIENTALES</w:t>
          </w:r>
        </w:p>
      </w:tc>
      <w:tc>
        <w:tcPr>
          <w:tcW w:w="1174" w:type="dxa"/>
          <w:vAlign w:val="center"/>
        </w:tcPr>
        <w:p w14:paraId="0F478FEA" w14:textId="77777777" w:rsidR="006E7ACE" w:rsidRDefault="00306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Código</w:t>
          </w:r>
        </w:p>
      </w:tc>
      <w:tc>
        <w:tcPr>
          <w:tcW w:w="1945" w:type="dxa"/>
          <w:vAlign w:val="center"/>
        </w:tcPr>
        <w:p w14:paraId="4768BC47" w14:textId="77777777" w:rsidR="006E7ACE" w:rsidRDefault="00306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    SCGA-P-3</w:t>
          </w:r>
        </w:p>
      </w:tc>
    </w:tr>
    <w:tr w:rsidR="006E7ACE" w14:paraId="22BDBD3E" w14:textId="77777777">
      <w:trPr>
        <w:trHeight w:val="460"/>
      </w:trPr>
      <w:tc>
        <w:tcPr>
          <w:tcW w:w="2268" w:type="dxa"/>
          <w:vMerge/>
          <w:vAlign w:val="center"/>
        </w:tcPr>
        <w:p w14:paraId="19A1A23D" w14:textId="77777777" w:rsidR="006E7ACE" w:rsidRDefault="006E7A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68D9BDFF" w14:textId="77777777" w:rsidR="006E7ACE" w:rsidRDefault="006E7A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045AD68D" w14:textId="77777777" w:rsidR="006E7ACE" w:rsidRDefault="00306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Versión</w:t>
          </w:r>
        </w:p>
      </w:tc>
      <w:tc>
        <w:tcPr>
          <w:tcW w:w="1945" w:type="dxa"/>
          <w:vAlign w:val="center"/>
        </w:tcPr>
        <w:p w14:paraId="2BE59CD1" w14:textId="77777777" w:rsidR="006E7ACE" w:rsidRDefault="00306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6E7ACE" w14:paraId="3F602094" w14:textId="77777777">
      <w:trPr>
        <w:trHeight w:val="460"/>
      </w:trPr>
      <w:tc>
        <w:tcPr>
          <w:tcW w:w="2268" w:type="dxa"/>
          <w:vMerge/>
          <w:vAlign w:val="center"/>
        </w:tcPr>
        <w:p w14:paraId="6411B9A8" w14:textId="77777777" w:rsidR="006E7ACE" w:rsidRDefault="006E7A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170C3C79" w14:textId="77777777" w:rsidR="006E7ACE" w:rsidRDefault="006E7A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4B78AAA6" w14:textId="77777777" w:rsidR="006E7ACE" w:rsidRDefault="00306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Página</w:t>
          </w:r>
        </w:p>
      </w:tc>
      <w:tc>
        <w:tcPr>
          <w:tcW w:w="1945" w:type="dxa"/>
          <w:vAlign w:val="center"/>
        </w:tcPr>
        <w:p w14:paraId="6F378116" w14:textId="77777777" w:rsidR="006E7ACE" w:rsidRDefault="00306689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1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  <w:r>
            <w:rPr>
              <w:rFonts w:ascii="Century Gothic" w:eastAsia="Century Gothic" w:hAnsi="Century Gothic" w:cs="Century Gothic"/>
              <w:b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2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</w:p>
      </w:tc>
    </w:tr>
  </w:tbl>
  <w:p w14:paraId="65CEA3B5" w14:textId="77777777" w:rsidR="006E7ACE" w:rsidRDefault="006E7A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CE"/>
    <w:rsid w:val="00306689"/>
    <w:rsid w:val="006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173AC0"/>
  <w15:docId w15:val="{D93118DD-00DD-F348-832B-C0E736D1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03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3B8"/>
  </w:style>
  <w:style w:type="paragraph" w:styleId="Piedepgina">
    <w:name w:val="footer"/>
    <w:basedOn w:val="Normal"/>
    <w:link w:val="PiedepginaCar"/>
    <w:uiPriority w:val="99"/>
    <w:unhideWhenUsed/>
    <w:rsid w:val="00EF03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3B8"/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qfFJMiX9Rcxk5eFKBc1QbTcmLXQFEVas/edit?usp=drive_link&amp;ouid=103015257887748051909&amp;rtpof=true&amp;sd=true" TargetMode="External"/><Relationship Id="rId13" Type="http://schemas.openxmlformats.org/officeDocument/2006/relationships/hyperlink" Target="https://docs.google.com/spreadsheets/d/1qfFJMiX9Rcxk5eFKBc1QbTcmLXQFEVas/edit?usp=drive_link&amp;ouid=103015257887748051909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qfFJMiX9Rcxk5eFKBc1QbTcmLXQFEVas/edit?usp=drive_link&amp;ouid=103015257887748051909&amp;rtpof=true&amp;sd=true" TargetMode="External"/><Relationship Id="rId12" Type="http://schemas.openxmlformats.org/officeDocument/2006/relationships/hyperlink" Target="https://docs.google.com/spreadsheets/d/1ITaTOunCx-fXGGirCeHFKVZVIjA7zOx1/edit?usp=drive_link&amp;ouid=103015257887748051909&amp;rtpof=true&amp;sd=tru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qfFJMiX9Rcxk5eFKBc1QbTcmLXQFEVas/edit?usp=drive_link&amp;ouid=103015257887748051909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cs.google.com/spreadsheets/d/1qfFJMiX9Rcxk5eFKBc1QbTcmLXQFEVas/edit?usp=drive_link&amp;ouid=103015257887748051909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qfFJMiX9Rcxk5eFKBc1QbTcmLXQFEVas/edit?usp=drive_link&amp;ouid=103015257887748051909&amp;rtpof=true&amp;sd=tru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4eqAF9YOkNoAUDM8mwAS6t34AA==">CgMxLjAyCGguZ2pkZ3hzMgloLjMwajB6bGw4AHIhMWNhNHItVWYwd3hHa004M0JPWS01RWNvcWVMRjVZRnct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1264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57320</dc:creator>
  <cp:lastModifiedBy>Microsoft Office User</cp:lastModifiedBy>
  <cp:revision>2</cp:revision>
  <dcterms:created xsi:type="dcterms:W3CDTF">2021-03-23T15:29:00Z</dcterms:created>
  <dcterms:modified xsi:type="dcterms:W3CDTF">2025-02-12T15:46:00Z</dcterms:modified>
</cp:coreProperties>
</file>