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6D21" w14:textId="77777777" w:rsidR="00742AF4" w:rsidRDefault="00742AF4">
      <w:pPr>
        <w:widowControl w:val="0"/>
        <w:pBdr>
          <w:top w:val="nil"/>
          <w:left w:val="nil"/>
          <w:bottom w:val="nil"/>
          <w:right w:val="nil"/>
          <w:between w:val="nil"/>
        </w:pBdr>
        <w:spacing w:after="0"/>
        <w:rPr>
          <w:rFonts w:ascii="Arial" w:eastAsia="Arial" w:hAnsi="Arial" w:cs="Arial"/>
          <w:color w:val="000000"/>
        </w:rPr>
      </w:pPr>
    </w:p>
    <w:tbl>
      <w:tblPr>
        <w:tblStyle w:val="ae"/>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227"/>
      </w:tblGrid>
      <w:tr w:rsidR="00742AF4" w14:paraId="04B2A8AE" w14:textId="77777777">
        <w:trPr>
          <w:trHeight w:val="426"/>
          <w:jc w:val="center"/>
        </w:trPr>
        <w:tc>
          <w:tcPr>
            <w:tcW w:w="1838" w:type="dxa"/>
            <w:shd w:val="clear" w:color="auto" w:fill="D9D9D9"/>
            <w:vAlign w:val="center"/>
          </w:tcPr>
          <w:p w14:paraId="23DF6EDF"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rPr>
              <w:t>OBJETIVO</w:t>
            </w:r>
          </w:p>
        </w:tc>
        <w:tc>
          <w:tcPr>
            <w:tcW w:w="8227" w:type="dxa"/>
            <w:shd w:val="clear" w:color="auto" w:fill="auto"/>
            <w:vAlign w:val="center"/>
          </w:tcPr>
          <w:p w14:paraId="4DAD195B" w14:textId="77777777" w:rsidR="00742AF4" w:rsidRDefault="008D46D3">
            <w:pPr>
              <w:jc w:val="both"/>
              <w:rPr>
                <w:rFonts w:ascii="Century Gothic" w:eastAsia="Century Gothic" w:hAnsi="Century Gothic" w:cs="Century Gothic"/>
                <w:shd w:val="clear" w:color="auto" w:fill="FFE599"/>
              </w:rPr>
            </w:pPr>
            <w:r>
              <w:rPr>
                <w:rFonts w:ascii="Century Gothic" w:eastAsia="Century Gothic" w:hAnsi="Century Gothic" w:cs="Century Gothic"/>
              </w:rPr>
              <w:t>Implementar criterios de sostenibilidad en la compra de bienes y servicios institucionales.</w:t>
            </w:r>
          </w:p>
        </w:tc>
      </w:tr>
    </w:tbl>
    <w:p w14:paraId="54FDCEE9" w14:textId="77777777" w:rsidR="00742AF4" w:rsidRDefault="00742AF4">
      <w:pPr>
        <w:spacing w:after="0"/>
        <w:rPr>
          <w:rFonts w:ascii="Century Gothic" w:eastAsia="Century Gothic" w:hAnsi="Century Gothic" w:cs="Century Gothic"/>
          <w:b/>
        </w:rPr>
      </w:pPr>
    </w:p>
    <w:tbl>
      <w:tblPr>
        <w:tblStyle w:val="af"/>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227"/>
      </w:tblGrid>
      <w:tr w:rsidR="00742AF4" w14:paraId="6D90B5A5" w14:textId="77777777">
        <w:trPr>
          <w:jc w:val="center"/>
        </w:trPr>
        <w:tc>
          <w:tcPr>
            <w:tcW w:w="1838" w:type="dxa"/>
            <w:shd w:val="clear" w:color="auto" w:fill="D9D9D9"/>
            <w:vAlign w:val="center"/>
          </w:tcPr>
          <w:p w14:paraId="27F7A739"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rPr>
              <w:t>ALCANCE</w:t>
            </w:r>
          </w:p>
        </w:tc>
        <w:tc>
          <w:tcPr>
            <w:tcW w:w="8227" w:type="dxa"/>
            <w:shd w:val="clear" w:color="auto" w:fill="auto"/>
          </w:tcPr>
          <w:p w14:paraId="62D702BB" w14:textId="77777777" w:rsidR="00742AF4" w:rsidRDefault="008D46D3">
            <w:pPr>
              <w:jc w:val="both"/>
              <w:rPr>
                <w:rFonts w:ascii="Century Gothic" w:eastAsia="Century Gothic" w:hAnsi="Century Gothic" w:cs="Century Gothic"/>
                <w:shd w:val="clear" w:color="auto" w:fill="FCE5CD"/>
              </w:rPr>
            </w:pPr>
            <w:r>
              <w:rPr>
                <w:rFonts w:ascii="Century Gothic" w:eastAsia="Century Gothic" w:hAnsi="Century Gothic" w:cs="Century Gothic"/>
              </w:rPr>
              <w:t>Este procedimiento inicia con identificación de la necesidad de adquirir un bien o servicio, incluye la priorización de estos de acuerdo con la metodología de compras sostenibles y la implementación de criterios de sostenibilidad.  Finaliza con la evaluaci</w:t>
            </w:r>
            <w:r>
              <w:rPr>
                <w:rFonts w:ascii="Century Gothic" w:eastAsia="Century Gothic" w:hAnsi="Century Gothic" w:cs="Century Gothic"/>
              </w:rPr>
              <w:t>ón de la implementación de los  criterios de sostenibilidad en las compras institucionales.</w:t>
            </w:r>
          </w:p>
        </w:tc>
      </w:tr>
    </w:tbl>
    <w:p w14:paraId="6395627E" w14:textId="77777777" w:rsidR="00742AF4" w:rsidRDefault="00742AF4">
      <w:pPr>
        <w:spacing w:after="0"/>
        <w:jc w:val="center"/>
        <w:rPr>
          <w:rFonts w:ascii="Century Gothic" w:eastAsia="Century Gothic" w:hAnsi="Century Gothic" w:cs="Century Gothic"/>
          <w:b/>
        </w:rPr>
      </w:pPr>
    </w:p>
    <w:tbl>
      <w:tblPr>
        <w:tblStyle w:val="af0"/>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227"/>
      </w:tblGrid>
      <w:tr w:rsidR="00742AF4" w14:paraId="4FAC9C68" w14:textId="77777777">
        <w:trPr>
          <w:jc w:val="center"/>
        </w:trPr>
        <w:tc>
          <w:tcPr>
            <w:tcW w:w="1838" w:type="dxa"/>
            <w:shd w:val="clear" w:color="auto" w:fill="D9D9D9"/>
            <w:vAlign w:val="center"/>
          </w:tcPr>
          <w:p w14:paraId="74F056CF" w14:textId="77777777" w:rsidR="00742AF4" w:rsidRDefault="008D46D3">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DEFINICIONES</w:t>
            </w:r>
          </w:p>
        </w:tc>
        <w:tc>
          <w:tcPr>
            <w:tcW w:w="8227" w:type="dxa"/>
            <w:shd w:val="clear" w:color="auto" w:fill="auto"/>
          </w:tcPr>
          <w:p w14:paraId="433F37A3" w14:textId="77777777" w:rsidR="00742AF4" w:rsidRDefault="008D46D3">
            <w:p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b/>
              </w:rPr>
              <w:t xml:space="preserve">Compra sostenible: </w:t>
            </w:r>
            <w:r>
              <w:rPr>
                <w:rFonts w:ascii="Century Gothic" w:eastAsia="Century Gothic" w:hAnsi="Century Gothic" w:cs="Century Gothic"/>
              </w:rPr>
              <w:t>es la satisfacción de las necesidades mediante la adquisición de bienes y servicios con criterios que consideren aspectos ambientales, mediante la utilización eficiente de recursos naturales a lo largo de su ciclo de vida; aspectos económicos que se ajuste</w:t>
            </w:r>
            <w:r>
              <w:rPr>
                <w:rFonts w:ascii="Century Gothic" w:eastAsia="Century Gothic" w:hAnsi="Century Gothic" w:cs="Century Gothic"/>
              </w:rPr>
              <w:t>n a los principios de eficacia, eficiencia, oportunidad y transparencia; y aspectos sociales que consideren estándares establecidos en sus procesos de producción y/o suministro (Plan de Acción Nacional de Compras Públicas 2016- 2020).</w:t>
            </w:r>
          </w:p>
          <w:p w14:paraId="6B464C8B" w14:textId="77777777" w:rsidR="00742AF4" w:rsidRDefault="00742AF4">
            <w:pPr>
              <w:pBdr>
                <w:top w:val="nil"/>
                <w:left w:val="nil"/>
                <w:bottom w:val="nil"/>
                <w:right w:val="nil"/>
                <w:between w:val="nil"/>
              </w:pBdr>
              <w:jc w:val="both"/>
              <w:rPr>
                <w:rFonts w:ascii="Century Gothic" w:eastAsia="Century Gothic" w:hAnsi="Century Gothic" w:cs="Century Gothic"/>
              </w:rPr>
            </w:pPr>
          </w:p>
          <w:p w14:paraId="02F352A8" w14:textId="77777777" w:rsidR="00742AF4" w:rsidRDefault="008D46D3">
            <w:p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b/>
              </w:rPr>
              <w:t>Perspectiva de ciclo</w:t>
            </w:r>
            <w:r>
              <w:rPr>
                <w:rFonts w:ascii="Century Gothic" w:eastAsia="Century Gothic" w:hAnsi="Century Gothic" w:cs="Century Gothic"/>
                <w:b/>
              </w:rPr>
              <w:t xml:space="preserve"> de vida:</w:t>
            </w:r>
            <w:r>
              <w:rPr>
                <w:rFonts w:ascii="Century Gothic" w:eastAsia="Century Gothic" w:hAnsi="Century Gothic" w:cs="Century Gothic"/>
              </w:rPr>
              <w:t xml:space="preserve"> Se comprende como ciclo de vida de un producto o servicio el proceso que comprende la extracción de materiales, la generación de energía y la transformación de estos en bienes o servicios. Aplicar la perspectiva de ciclo de vida significa reconoc</w:t>
            </w:r>
            <w:r>
              <w:rPr>
                <w:rFonts w:ascii="Century Gothic" w:eastAsia="Century Gothic" w:hAnsi="Century Gothic" w:cs="Century Gothic"/>
              </w:rPr>
              <w:t xml:space="preserve">er los impactos ambientales de las decisiones de consumo y </w:t>
            </w:r>
            <w:proofErr w:type="spellStart"/>
            <w:r>
              <w:rPr>
                <w:rFonts w:ascii="Century Gothic" w:eastAsia="Century Gothic" w:hAnsi="Century Gothic" w:cs="Century Gothic"/>
              </w:rPr>
              <w:t>posconsumo</w:t>
            </w:r>
            <w:proofErr w:type="spellEnd"/>
            <w:r>
              <w:rPr>
                <w:rFonts w:ascii="Century Gothic" w:eastAsia="Century Gothic" w:hAnsi="Century Gothic" w:cs="Century Gothic"/>
              </w:rPr>
              <w:t>, en este caso a nivel institucional.</w:t>
            </w:r>
          </w:p>
          <w:p w14:paraId="4BB6A8B5" w14:textId="77777777" w:rsidR="00742AF4" w:rsidRDefault="00742AF4">
            <w:pPr>
              <w:pBdr>
                <w:top w:val="nil"/>
                <w:left w:val="nil"/>
                <w:bottom w:val="nil"/>
                <w:right w:val="nil"/>
                <w:between w:val="nil"/>
              </w:pBdr>
              <w:jc w:val="both"/>
              <w:rPr>
                <w:rFonts w:ascii="Century Gothic" w:eastAsia="Century Gothic" w:hAnsi="Century Gothic" w:cs="Century Gothic"/>
              </w:rPr>
            </w:pPr>
          </w:p>
          <w:p w14:paraId="39731201" w14:textId="77777777" w:rsidR="00742AF4" w:rsidRDefault="008D46D3">
            <w:p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b/>
              </w:rPr>
              <w:t xml:space="preserve">Criterio de sostenibilidad: </w:t>
            </w:r>
            <w:r>
              <w:rPr>
                <w:rFonts w:ascii="Century Gothic" w:eastAsia="Century Gothic" w:hAnsi="Century Gothic" w:cs="Century Gothic"/>
              </w:rPr>
              <w:t>requisitos que evitan o minimizan el impacto ambiental, económico y social de los productos o servicios a lo largo de su ciclo de vida.</w:t>
            </w:r>
          </w:p>
          <w:p w14:paraId="0E869093" w14:textId="77777777" w:rsidR="00742AF4" w:rsidRDefault="00742AF4">
            <w:pPr>
              <w:pBdr>
                <w:top w:val="nil"/>
                <w:left w:val="nil"/>
                <w:bottom w:val="nil"/>
                <w:right w:val="nil"/>
                <w:between w:val="nil"/>
              </w:pBdr>
              <w:jc w:val="both"/>
              <w:rPr>
                <w:rFonts w:ascii="Century Gothic" w:eastAsia="Century Gothic" w:hAnsi="Century Gothic" w:cs="Century Gothic"/>
                <w:b/>
              </w:rPr>
            </w:pPr>
          </w:p>
          <w:p w14:paraId="5B651392" w14:textId="77777777" w:rsidR="00742AF4" w:rsidRDefault="008D46D3">
            <w:pPr>
              <w:pBdr>
                <w:top w:val="nil"/>
                <w:left w:val="nil"/>
                <w:bottom w:val="nil"/>
                <w:right w:val="nil"/>
                <w:between w:val="nil"/>
              </w:pBdr>
              <w:jc w:val="both"/>
              <w:rPr>
                <w:rFonts w:ascii="Century Gothic" w:eastAsia="Century Gothic" w:hAnsi="Century Gothic" w:cs="Century Gothic"/>
                <w:color w:val="000000"/>
                <w:shd w:val="clear" w:color="auto" w:fill="FFF2CC"/>
              </w:rPr>
            </w:pPr>
            <w:r>
              <w:rPr>
                <w:rFonts w:ascii="Century Gothic" w:eastAsia="Century Gothic" w:hAnsi="Century Gothic" w:cs="Century Gothic"/>
                <w:b/>
              </w:rPr>
              <w:t xml:space="preserve">Bienes y servicios sostenibles: </w:t>
            </w:r>
            <w:r>
              <w:rPr>
                <w:rFonts w:ascii="Century Gothic" w:eastAsia="Century Gothic" w:hAnsi="Century Gothic" w:cs="Century Gothic"/>
              </w:rPr>
              <w:t>Un bien o servicio sostenible es aquel que utiliza de manera racional y eficiente los r</w:t>
            </w:r>
            <w:r>
              <w:rPr>
                <w:rFonts w:ascii="Century Gothic" w:eastAsia="Century Gothic" w:hAnsi="Century Gothic" w:cs="Century Gothic"/>
              </w:rPr>
              <w:t>ecursos naturales, humanos y económicos a lo largo de su ciclo de vida, generando así beneficios para el medio ambiente, la sociedad y la economía. Estos, por su naturaleza, presentación, costo e impacto ambiental generan beneficios para la sociedad, la ec</w:t>
            </w:r>
            <w:r>
              <w:rPr>
                <w:rFonts w:ascii="Century Gothic" w:eastAsia="Century Gothic" w:hAnsi="Century Gothic" w:cs="Century Gothic"/>
              </w:rPr>
              <w:t>onomía y el entorno mientras responde a las necesidades del usuario, quien obtiene el máximo provecho de éste, lo cual es consecuente con patrones de producción comprometidos con la disponibilidad de recursos para las generaciones futuras (Ministerio de Am</w:t>
            </w:r>
            <w:r>
              <w:rPr>
                <w:rFonts w:ascii="Century Gothic" w:eastAsia="Century Gothic" w:hAnsi="Century Gothic" w:cs="Century Gothic"/>
              </w:rPr>
              <w:t>biente y Desarrollo Sostenible, 2018).</w:t>
            </w:r>
          </w:p>
        </w:tc>
      </w:tr>
    </w:tbl>
    <w:p w14:paraId="2BF92FDA" w14:textId="77777777" w:rsidR="00742AF4" w:rsidRDefault="00742AF4">
      <w:pPr>
        <w:spacing w:after="0"/>
        <w:rPr>
          <w:rFonts w:ascii="Century Gothic" w:eastAsia="Century Gothic" w:hAnsi="Century Gothic" w:cs="Century Gothic"/>
        </w:rPr>
      </w:pPr>
    </w:p>
    <w:tbl>
      <w:tblPr>
        <w:tblStyle w:val="af1"/>
        <w:tblW w:w="101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
        <w:gridCol w:w="566"/>
        <w:gridCol w:w="3227"/>
        <w:gridCol w:w="1812"/>
        <w:gridCol w:w="2038"/>
        <w:gridCol w:w="2038"/>
      </w:tblGrid>
      <w:tr w:rsidR="00742AF4" w14:paraId="02289475" w14:textId="77777777">
        <w:trPr>
          <w:jc w:val="center"/>
        </w:trPr>
        <w:tc>
          <w:tcPr>
            <w:tcW w:w="8088" w:type="dxa"/>
            <w:gridSpan w:val="5"/>
            <w:shd w:val="clear" w:color="auto" w:fill="D9D9D9"/>
          </w:tcPr>
          <w:p w14:paraId="11AD9185"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rPr>
              <w:lastRenderedPageBreak/>
              <w:t xml:space="preserve">PROCEDIMIENTO </w:t>
            </w:r>
          </w:p>
        </w:tc>
        <w:tc>
          <w:tcPr>
            <w:tcW w:w="2037" w:type="dxa"/>
            <w:shd w:val="clear" w:color="auto" w:fill="D9D9D9"/>
          </w:tcPr>
          <w:p w14:paraId="4AB44E31" w14:textId="77777777" w:rsidR="00742AF4" w:rsidRDefault="00742AF4">
            <w:pPr>
              <w:widowControl w:val="0"/>
              <w:pBdr>
                <w:top w:val="nil"/>
                <w:left w:val="nil"/>
                <w:bottom w:val="nil"/>
                <w:right w:val="nil"/>
                <w:between w:val="nil"/>
              </w:pBdr>
              <w:spacing w:line="276" w:lineRule="auto"/>
              <w:rPr>
                <w:rFonts w:ascii="Century Gothic" w:eastAsia="Century Gothic" w:hAnsi="Century Gothic" w:cs="Century Gothic"/>
                <w:b/>
              </w:rPr>
            </w:pPr>
          </w:p>
        </w:tc>
      </w:tr>
      <w:tr w:rsidR="00742AF4" w14:paraId="18AE2E46" w14:textId="77777777">
        <w:trPr>
          <w:jc w:val="center"/>
        </w:trPr>
        <w:tc>
          <w:tcPr>
            <w:tcW w:w="448" w:type="dxa"/>
            <w:shd w:val="clear" w:color="auto" w:fill="D9D9D9"/>
            <w:vAlign w:val="center"/>
          </w:tcPr>
          <w:p w14:paraId="69D3FA22"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rPr>
              <w:t>N.º</w:t>
            </w:r>
          </w:p>
        </w:tc>
        <w:tc>
          <w:tcPr>
            <w:tcW w:w="566" w:type="dxa"/>
            <w:shd w:val="clear" w:color="auto" w:fill="D9D9D9"/>
          </w:tcPr>
          <w:p w14:paraId="042FDBF3"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rPr>
              <w:t>PH</w:t>
            </w:r>
          </w:p>
          <w:p w14:paraId="3B15AB7B"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rPr>
              <w:t>VA</w:t>
            </w:r>
          </w:p>
        </w:tc>
        <w:tc>
          <w:tcPr>
            <w:tcW w:w="3226" w:type="dxa"/>
            <w:shd w:val="clear" w:color="auto" w:fill="D9D9D9"/>
            <w:vAlign w:val="center"/>
          </w:tcPr>
          <w:p w14:paraId="49605BFC"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rPr>
              <w:t xml:space="preserve">ACTIVIDAD / DESCRIPCIÓN </w:t>
            </w:r>
          </w:p>
        </w:tc>
        <w:tc>
          <w:tcPr>
            <w:tcW w:w="1811" w:type="dxa"/>
            <w:shd w:val="clear" w:color="auto" w:fill="D9D9D9"/>
            <w:vAlign w:val="center"/>
          </w:tcPr>
          <w:p w14:paraId="10B5A545"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rPr>
              <w:t>RESPONSABLE</w:t>
            </w:r>
          </w:p>
        </w:tc>
        <w:tc>
          <w:tcPr>
            <w:tcW w:w="2037" w:type="dxa"/>
            <w:shd w:val="clear" w:color="auto" w:fill="D9D9D9"/>
            <w:vAlign w:val="center"/>
          </w:tcPr>
          <w:p w14:paraId="23920FED"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rPr>
              <w:t>REGISTRO</w:t>
            </w:r>
          </w:p>
        </w:tc>
        <w:tc>
          <w:tcPr>
            <w:tcW w:w="2037" w:type="dxa"/>
            <w:shd w:val="clear" w:color="auto" w:fill="D9D9D9"/>
            <w:vAlign w:val="center"/>
          </w:tcPr>
          <w:p w14:paraId="3579B1FE"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rPr>
              <w:t>MEDIO DE VERIFICACIÓN</w:t>
            </w:r>
          </w:p>
        </w:tc>
      </w:tr>
      <w:tr w:rsidR="00742AF4" w14:paraId="224E35F1" w14:textId="77777777">
        <w:trPr>
          <w:trHeight w:val="70"/>
          <w:jc w:val="center"/>
        </w:trPr>
        <w:tc>
          <w:tcPr>
            <w:tcW w:w="448" w:type="dxa"/>
            <w:vAlign w:val="center"/>
          </w:tcPr>
          <w:p w14:paraId="6D31F477"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1</w:t>
            </w:r>
          </w:p>
        </w:tc>
        <w:tc>
          <w:tcPr>
            <w:tcW w:w="566" w:type="dxa"/>
            <w:vAlign w:val="center"/>
          </w:tcPr>
          <w:p w14:paraId="307C6C8C"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P</w:t>
            </w:r>
          </w:p>
        </w:tc>
        <w:tc>
          <w:tcPr>
            <w:tcW w:w="3226" w:type="dxa"/>
            <w:vAlign w:val="center"/>
          </w:tcPr>
          <w:p w14:paraId="305CFF51" w14:textId="77777777" w:rsidR="00742AF4" w:rsidRDefault="008D46D3">
            <w:pPr>
              <w:jc w:val="both"/>
              <w:rPr>
                <w:rFonts w:ascii="Century Gothic" w:eastAsia="Century Gothic" w:hAnsi="Century Gothic" w:cs="Century Gothic"/>
                <w:b/>
              </w:rPr>
            </w:pPr>
            <w:r>
              <w:rPr>
                <w:rFonts w:ascii="Century Gothic" w:eastAsia="Century Gothic" w:hAnsi="Century Gothic" w:cs="Century Gothic"/>
                <w:b/>
              </w:rPr>
              <w:t>Actividad:</w:t>
            </w:r>
          </w:p>
          <w:p w14:paraId="7ABB92B3" w14:textId="77777777" w:rsidR="00742AF4" w:rsidRDefault="008D46D3">
            <w:pPr>
              <w:jc w:val="both"/>
              <w:rPr>
                <w:rFonts w:ascii="Century Gothic" w:eastAsia="Century Gothic" w:hAnsi="Century Gothic" w:cs="Century Gothic"/>
              </w:rPr>
            </w:pPr>
            <w:r>
              <w:rPr>
                <w:rFonts w:ascii="Century Gothic" w:eastAsia="Century Gothic" w:hAnsi="Century Gothic" w:cs="Century Gothic"/>
              </w:rPr>
              <w:t>Identificar la necesidad de comprar un bien o servicio y realizar la solicitud de compra.</w:t>
            </w:r>
          </w:p>
          <w:p w14:paraId="08F7D9C9" w14:textId="77777777" w:rsidR="00742AF4" w:rsidRDefault="008D46D3">
            <w:pPr>
              <w:jc w:val="both"/>
              <w:rPr>
                <w:rFonts w:ascii="Century Gothic" w:eastAsia="Century Gothic" w:hAnsi="Century Gothic" w:cs="Century Gothic"/>
                <w:b/>
              </w:rPr>
            </w:pPr>
            <w:r>
              <w:rPr>
                <w:rFonts w:ascii="Century Gothic" w:eastAsia="Century Gothic" w:hAnsi="Century Gothic" w:cs="Century Gothic"/>
                <w:b/>
              </w:rPr>
              <w:t>Descripción:</w:t>
            </w:r>
          </w:p>
          <w:p w14:paraId="276AB822" w14:textId="77777777" w:rsidR="00742AF4" w:rsidRDefault="008D46D3">
            <w:pPr>
              <w:jc w:val="both"/>
              <w:rPr>
                <w:rFonts w:ascii="Century Gothic" w:eastAsia="Century Gothic" w:hAnsi="Century Gothic" w:cs="Century Gothic"/>
              </w:rPr>
            </w:pPr>
            <w:r>
              <w:rPr>
                <w:rFonts w:ascii="Century Gothic" w:eastAsia="Century Gothic" w:hAnsi="Century Gothic" w:cs="Century Gothic"/>
              </w:rPr>
              <w:t xml:space="preserve">Se debe realizar la identificación de la necesidad y la solicitud de compra según las actividades establecidas en el Procedimiento de compras – GAF-P-17 </w:t>
            </w:r>
            <w:r>
              <w:rPr>
                <w:rFonts w:ascii="Century Gothic" w:eastAsia="Century Gothic" w:hAnsi="Century Gothic" w:cs="Century Gothic"/>
              </w:rPr>
              <w:t>(No. 1 a la No. 4).</w:t>
            </w:r>
          </w:p>
        </w:tc>
        <w:tc>
          <w:tcPr>
            <w:tcW w:w="1811" w:type="dxa"/>
            <w:vAlign w:val="center"/>
          </w:tcPr>
          <w:p w14:paraId="4426A819"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Secretaria del área o del proceso correspondiente</w:t>
            </w:r>
          </w:p>
          <w:p w14:paraId="1A0BA652"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Líder del proceso</w:t>
            </w:r>
          </w:p>
        </w:tc>
        <w:tc>
          <w:tcPr>
            <w:tcW w:w="2037" w:type="dxa"/>
            <w:vAlign w:val="center"/>
          </w:tcPr>
          <w:p w14:paraId="4BF84618"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Sistema Financiero</w:t>
            </w:r>
          </w:p>
          <w:p w14:paraId="0EA5EA4D"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Solicitud de pedido extemporáneos</w:t>
            </w:r>
          </w:p>
        </w:tc>
        <w:tc>
          <w:tcPr>
            <w:tcW w:w="2037" w:type="dxa"/>
            <w:vAlign w:val="center"/>
          </w:tcPr>
          <w:p w14:paraId="0E1A4ED0" w14:textId="77777777" w:rsidR="00742AF4" w:rsidRDefault="00742AF4">
            <w:pPr>
              <w:jc w:val="center"/>
              <w:rPr>
                <w:rFonts w:ascii="Century Gothic" w:eastAsia="Century Gothic" w:hAnsi="Century Gothic" w:cs="Century Gothic"/>
                <w:highlight w:val="yellow"/>
              </w:rPr>
            </w:pPr>
          </w:p>
        </w:tc>
      </w:tr>
      <w:tr w:rsidR="00742AF4" w14:paraId="77C64337" w14:textId="77777777">
        <w:trPr>
          <w:trHeight w:val="743"/>
          <w:jc w:val="center"/>
        </w:trPr>
        <w:tc>
          <w:tcPr>
            <w:tcW w:w="448" w:type="dxa"/>
            <w:vAlign w:val="center"/>
          </w:tcPr>
          <w:p w14:paraId="2D7810C1"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2</w:t>
            </w:r>
          </w:p>
        </w:tc>
        <w:tc>
          <w:tcPr>
            <w:tcW w:w="566" w:type="dxa"/>
            <w:vAlign w:val="center"/>
          </w:tcPr>
          <w:p w14:paraId="72278A69"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H</w:t>
            </w:r>
          </w:p>
        </w:tc>
        <w:tc>
          <w:tcPr>
            <w:tcW w:w="3226" w:type="dxa"/>
            <w:vAlign w:val="center"/>
          </w:tcPr>
          <w:p w14:paraId="71F5D73A" w14:textId="77777777" w:rsidR="00742AF4" w:rsidRDefault="008D46D3">
            <w:pPr>
              <w:jc w:val="both"/>
              <w:rPr>
                <w:rFonts w:ascii="Century Gothic" w:eastAsia="Century Gothic" w:hAnsi="Century Gothic" w:cs="Century Gothic"/>
                <w:b/>
              </w:rPr>
            </w:pPr>
            <w:r>
              <w:rPr>
                <w:rFonts w:ascii="Century Gothic" w:eastAsia="Century Gothic" w:hAnsi="Century Gothic" w:cs="Century Gothic"/>
                <w:b/>
              </w:rPr>
              <w:t>Actividad:</w:t>
            </w:r>
          </w:p>
          <w:p w14:paraId="7F4EBA49" w14:textId="77777777" w:rsidR="00742AF4" w:rsidRDefault="008D46D3">
            <w:pPr>
              <w:jc w:val="both"/>
              <w:rPr>
                <w:rFonts w:ascii="Century Gothic" w:eastAsia="Century Gothic" w:hAnsi="Century Gothic" w:cs="Century Gothic"/>
              </w:rPr>
            </w:pPr>
            <w:r>
              <w:rPr>
                <w:rFonts w:ascii="Century Gothic" w:eastAsia="Century Gothic" w:hAnsi="Century Gothic" w:cs="Century Gothic"/>
              </w:rPr>
              <w:t>Priorizar bienes y servicios de acuerdo con la Guía de compras sostenibles.</w:t>
            </w:r>
          </w:p>
          <w:p w14:paraId="0A4D8A38" w14:textId="77777777" w:rsidR="00742AF4" w:rsidRDefault="008D46D3">
            <w:pPr>
              <w:jc w:val="both"/>
              <w:rPr>
                <w:rFonts w:ascii="Century Gothic" w:eastAsia="Century Gothic" w:hAnsi="Century Gothic" w:cs="Century Gothic"/>
                <w:b/>
              </w:rPr>
            </w:pPr>
            <w:r>
              <w:rPr>
                <w:rFonts w:ascii="Century Gothic" w:eastAsia="Century Gothic" w:hAnsi="Century Gothic" w:cs="Century Gothic"/>
                <w:b/>
              </w:rPr>
              <w:t xml:space="preserve">Descripción: </w:t>
            </w:r>
          </w:p>
          <w:p w14:paraId="5BBC3805" w14:textId="77777777" w:rsidR="00742AF4" w:rsidRDefault="008D46D3">
            <w:pPr>
              <w:jc w:val="both"/>
              <w:rPr>
                <w:rFonts w:ascii="Century Gothic" w:eastAsia="Century Gothic" w:hAnsi="Century Gothic" w:cs="Century Gothic"/>
              </w:rPr>
            </w:pPr>
            <w:r>
              <w:rPr>
                <w:rFonts w:ascii="Century Gothic" w:eastAsia="Century Gothic" w:hAnsi="Century Gothic" w:cs="Century Gothic"/>
              </w:rPr>
              <w:t xml:space="preserve">La priorización de bienes y servicios se realiza considerando las necesidades institucionales en cuanto a cantidad requerida y frecuencia de uso. </w:t>
            </w:r>
          </w:p>
        </w:tc>
        <w:tc>
          <w:tcPr>
            <w:tcW w:w="1811" w:type="dxa"/>
            <w:vAlign w:val="center"/>
          </w:tcPr>
          <w:p w14:paraId="5EBE0210" w14:textId="77777777" w:rsidR="00742AF4" w:rsidRDefault="008D46D3">
            <w:pPr>
              <w:jc w:val="center"/>
              <w:rPr>
                <w:rFonts w:ascii="Century Gothic" w:eastAsia="Century Gothic" w:hAnsi="Century Gothic" w:cs="Century Gothic"/>
                <w:highlight w:val="yellow"/>
              </w:rPr>
            </w:pPr>
            <w:r>
              <w:rPr>
                <w:rFonts w:ascii="Century Gothic" w:eastAsia="Century Gothic" w:hAnsi="Century Gothic" w:cs="Century Gothic"/>
                <w:color w:val="000000"/>
              </w:rPr>
              <w:t>Equipo de Cultura y</w:t>
            </w:r>
            <w:r>
              <w:rPr>
                <w:rFonts w:ascii="Century Gothic" w:eastAsia="Century Gothic" w:hAnsi="Century Gothic" w:cs="Century Gothic"/>
                <w:color w:val="000000"/>
              </w:rPr>
              <w:t xml:space="preserve"> Gestión Ambiental</w:t>
            </w:r>
          </w:p>
        </w:tc>
        <w:tc>
          <w:tcPr>
            <w:tcW w:w="2037" w:type="dxa"/>
            <w:vAlign w:val="center"/>
          </w:tcPr>
          <w:p w14:paraId="3A620F62"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Procedimiento de compras – GAF-P-17</w:t>
            </w:r>
          </w:p>
          <w:p w14:paraId="5EF4E7D5" w14:textId="77777777" w:rsidR="00742AF4" w:rsidRDefault="00742AF4">
            <w:pPr>
              <w:jc w:val="center"/>
              <w:rPr>
                <w:rFonts w:ascii="Century Gothic" w:eastAsia="Century Gothic" w:hAnsi="Century Gothic" w:cs="Century Gothic"/>
              </w:rPr>
            </w:pPr>
          </w:p>
          <w:p w14:paraId="746ED049"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Guía de compras sostenibles</w:t>
            </w:r>
          </w:p>
        </w:tc>
        <w:tc>
          <w:tcPr>
            <w:tcW w:w="2037" w:type="dxa"/>
            <w:vAlign w:val="center"/>
          </w:tcPr>
          <w:p w14:paraId="5A396EAA"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Evidencias del proceso (facturas, folletos e informes de sostenibilidad, información web del proveedor)</w:t>
            </w:r>
          </w:p>
          <w:p w14:paraId="68574A32" w14:textId="77777777" w:rsidR="00742AF4" w:rsidRDefault="00742AF4">
            <w:pPr>
              <w:jc w:val="center"/>
              <w:rPr>
                <w:rFonts w:ascii="Century Gothic" w:eastAsia="Century Gothic" w:hAnsi="Century Gothic" w:cs="Century Gothic"/>
              </w:rPr>
            </w:pPr>
          </w:p>
        </w:tc>
      </w:tr>
      <w:tr w:rsidR="00742AF4" w14:paraId="24650ECF" w14:textId="77777777">
        <w:trPr>
          <w:trHeight w:val="630"/>
          <w:jc w:val="center"/>
        </w:trPr>
        <w:tc>
          <w:tcPr>
            <w:tcW w:w="448" w:type="dxa"/>
            <w:vAlign w:val="center"/>
          </w:tcPr>
          <w:p w14:paraId="0C0D9A22"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3</w:t>
            </w:r>
          </w:p>
        </w:tc>
        <w:tc>
          <w:tcPr>
            <w:tcW w:w="566" w:type="dxa"/>
            <w:vAlign w:val="center"/>
          </w:tcPr>
          <w:p w14:paraId="00DEB54A"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H</w:t>
            </w:r>
          </w:p>
        </w:tc>
        <w:tc>
          <w:tcPr>
            <w:tcW w:w="3226" w:type="dxa"/>
            <w:vAlign w:val="center"/>
          </w:tcPr>
          <w:p w14:paraId="7ADD8E6D" w14:textId="77777777" w:rsidR="00742AF4" w:rsidRDefault="008D46D3">
            <w:pPr>
              <w:jc w:val="both"/>
              <w:rPr>
                <w:rFonts w:ascii="Century Gothic" w:eastAsia="Century Gothic" w:hAnsi="Century Gothic" w:cs="Century Gothic"/>
              </w:rPr>
            </w:pPr>
            <w:r>
              <w:rPr>
                <w:rFonts w:ascii="Century Gothic" w:eastAsia="Century Gothic" w:hAnsi="Century Gothic" w:cs="Century Gothic"/>
                <w:b/>
              </w:rPr>
              <w:t>Actividad:</w:t>
            </w:r>
            <w:r>
              <w:rPr>
                <w:rFonts w:ascii="Century Gothic" w:eastAsia="Century Gothic" w:hAnsi="Century Gothic" w:cs="Century Gothic"/>
              </w:rPr>
              <w:t xml:space="preserve"> </w:t>
            </w:r>
          </w:p>
          <w:p w14:paraId="20ADF4CB" w14:textId="77777777" w:rsidR="00742AF4" w:rsidRDefault="008D46D3">
            <w:pPr>
              <w:jc w:val="both"/>
              <w:rPr>
                <w:rFonts w:ascii="Century Gothic" w:eastAsia="Century Gothic" w:hAnsi="Century Gothic" w:cs="Century Gothic"/>
              </w:rPr>
            </w:pPr>
            <w:r>
              <w:rPr>
                <w:rFonts w:ascii="Century Gothic" w:eastAsia="Century Gothic" w:hAnsi="Century Gothic" w:cs="Century Gothic"/>
              </w:rPr>
              <w:t>Aplicar criterios de sostenibilidad.</w:t>
            </w:r>
          </w:p>
          <w:p w14:paraId="4C94E53D" w14:textId="77777777" w:rsidR="00742AF4" w:rsidRDefault="008D46D3">
            <w:pPr>
              <w:jc w:val="both"/>
              <w:rPr>
                <w:rFonts w:ascii="Century Gothic" w:eastAsia="Century Gothic" w:hAnsi="Century Gothic" w:cs="Century Gothic"/>
                <w:b/>
              </w:rPr>
            </w:pPr>
            <w:r>
              <w:rPr>
                <w:rFonts w:ascii="Century Gothic" w:eastAsia="Century Gothic" w:hAnsi="Century Gothic" w:cs="Century Gothic"/>
                <w:b/>
              </w:rPr>
              <w:t xml:space="preserve">Descripción: </w:t>
            </w:r>
          </w:p>
          <w:p w14:paraId="072B38AB" w14:textId="77777777" w:rsidR="00742AF4" w:rsidRDefault="008D46D3">
            <w:pPr>
              <w:jc w:val="both"/>
              <w:rPr>
                <w:rFonts w:ascii="Century Gothic" w:eastAsia="Century Gothic" w:hAnsi="Century Gothic" w:cs="Century Gothic"/>
              </w:rPr>
            </w:pPr>
            <w:r>
              <w:rPr>
                <w:rFonts w:ascii="Century Gothic" w:eastAsia="Century Gothic" w:hAnsi="Century Gothic" w:cs="Century Gothic"/>
              </w:rPr>
              <w:t>De acuerdo con las categorías del inventario de Almacén y suministros, se relacionan los diferentes bienes y servicios con criterios de sostenibilidad establecidos en la Guía de compras sostenibles.</w:t>
            </w:r>
          </w:p>
        </w:tc>
        <w:tc>
          <w:tcPr>
            <w:tcW w:w="1811" w:type="dxa"/>
            <w:vAlign w:val="center"/>
          </w:tcPr>
          <w:p w14:paraId="2029B3FE" w14:textId="77777777" w:rsidR="00742AF4" w:rsidRDefault="008D46D3">
            <w:pPr>
              <w:jc w:val="center"/>
              <w:rPr>
                <w:rFonts w:ascii="Century Gothic" w:eastAsia="Century Gothic" w:hAnsi="Century Gothic" w:cs="Century Gothic"/>
                <w:color w:val="000000"/>
              </w:rPr>
            </w:pPr>
            <w:r>
              <w:rPr>
                <w:rFonts w:ascii="Century Gothic" w:eastAsia="Century Gothic" w:hAnsi="Century Gothic" w:cs="Century Gothic"/>
                <w:color w:val="000000"/>
              </w:rPr>
              <w:t>Equipo de cultura y gestión ambiental</w:t>
            </w:r>
          </w:p>
        </w:tc>
        <w:tc>
          <w:tcPr>
            <w:tcW w:w="2037" w:type="dxa"/>
            <w:vAlign w:val="center"/>
          </w:tcPr>
          <w:p w14:paraId="7AEACFC4"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Guía de compras sostenibles</w:t>
            </w:r>
          </w:p>
          <w:p w14:paraId="1D3190C2" w14:textId="77777777" w:rsidR="00742AF4" w:rsidRDefault="00742AF4">
            <w:pPr>
              <w:rPr>
                <w:rFonts w:ascii="Century Gothic" w:eastAsia="Century Gothic" w:hAnsi="Century Gothic" w:cs="Century Gothic"/>
              </w:rPr>
            </w:pPr>
          </w:p>
        </w:tc>
        <w:tc>
          <w:tcPr>
            <w:tcW w:w="2037" w:type="dxa"/>
            <w:vAlign w:val="center"/>
          </w:tcPr>
          <w:p w14:paraId="118B3460" w14:textId="77777777" w:rsidR="00742AF4" w:rsidRDefault="00742AF4">
            <w:pPr>
              <w:jc w:val="center"/>
              <w:rPr>
                <w:rFonts w:ascii="Century Gothic" w:eastAsia="Century Gothic" w:hAnsi="Century Gothic" w:cs="Century Gothic"/>
              </w:rPr>
            </w:pPr>
          </w:p>
        </w:tc>
      </w:tr>
      <w:tr w:rsidR="00742AF4" w14:paraId="0F5FB969" w14:textId="77777777">
        <w:trPr>
          <w:trHeight w:val="772"/>
          <w:jc w:val="center"/>
        </w:trPr>
        <w:tc>
          <w:tcPr>
            <w:tcW w:w="448" w:type="dxa"/>
            <w:vAlign w:val="center"/>
          </w:tcPr>
          <w:p w14:paraId="53F5DD0F"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lastRenderedPageBreak/>
              <w:t>4</w:t>
            </w:r>
          </w:p>
        </w:tc>
        <w:tc>
          <w:tcPr>
            <w:tcW w:w="566" w:type="dxa"/>
            <w:vAlign w:val="center"/>
          </w:tcPr>
          <w:p w14:paraId="1A2E7BB1"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H</w:t>
            </w:r>
          </w:p>
        </w:tc>
        <w:tc>
          <w:tcPr>
            <w:tcW w:w="3226" w:type="dxa"/>
            <w:vAlign w:val="center"/>
          </w:tcPr>
          <w:p w14:paraId="044BF6B8" w14:textId="77777777" w:rsidR="00742AF4" w:rsidRDefault="008D46D3">
            <w:pPr>
              <w:jc w:val="both"/>
              <w:rPr>
                <w:rFonts w:ascii="Century Gothic" w:eastAsia="Century Gothic" w:hAnsi="Century Gothic" w:cs="Century Gothic"/>
              </w:rPr>
            </w:pPr>
            <w:r>
              <w:rPr>
                <w:rFonts w:ascii="Century Gothic" w:eastAsia="Century Gothic" w:hAnsi="Century Gothic" w:cs="Century Gothic"/>
                <w:b/>
              </w:rPr>
              <w:t>Actividad:</w:t>
            </w:r>
            <w:r>
              <w:rPr>
                <w:rFonts w:ascii="Century Gothic" w:eastAsia="Century Gothic" w:hAnsi="Century Gothic" w:cs="Century Gothic"/>
              </w:rPr>
              <w:t xml:space="preserve"> </w:t>
            </w:r>
          </w:p>
          <w:p w14:paraId="714493E8" w14:textId="77777777" w:rsidR="00742AF4" w:rsidRDefault="008D46D3">
            <w:pPr>
              <w:jc w:val="both"/>
              <w:rPr>
                <w:rFonts w:ascii="Century Gothic" w:eastAsia="Century Gothic" w:hAnsi="Century Gothic" w:cs="Century Gothic"/>
              </w:rPr>
            </w:pPr>
            <w:r>
              <w:rPr>
                <w:rFonts w:ascii="Century Gothic" w:eastAsia="Century Gothic" w:hAnsi="Century Gothic" w:cs="Century Gothic"/>
              </w:rPr>
              <w:t>Construir fichas de sostenibilidad de bienes y servicios priorizados.</w:t>
            </w:r>
          </w:p>
          <w:p w14:paraId="6EEB2BC8" w14:textId="77777777" w:rsidR="00742AF4" w:rsidRDefault="008D46D3">
            <w:pPr>
              <w:jc w:val="both"/>
              <w:rPr>
                <w:rFonts w:ascii="Century Gothic" w:eastAsia="Century Gothic" w:hAnsi="Century Gothic" w:cs="Century Gothic"/>
                <w:b/>
              </w:rPr>
            </w:pPr>
            <w:r>
              <w:rPr>
                <w:rFonts w:ascii="Century Gothic" w:eastAsia="Century Gothic" w:hAnsi="Century Gothic" w:cs="Century Gothic"/>
                <w:b/>
              </w:rPr>
              <w:t>Descripción:</w:t>
            </w:r>
          </w:p>
          <w:p w14:paraId="4EFB8547" w14:textId="77777777" w:rsidR="00742AF4" w:rsidRDefault="008D46D3">
            <w:pPr>
              <w:jc w:val="both"/>
              <w:rPr>
                <w:rFonts w:ascii="Century Gothic" w:eastAsia="Century Gothic" w:hAnsi="Century Gothic" w:cs="Century Gothic"/>
                <w:b/>
              </w:rPr>
            </w:pPr>
            <w:r>
              <w:rPr>
                <w:rFonts w:ascii="Century Gothic" w:eastAsia="Century Gothic" w:hAnsi="Century Gothic" w:cs="Century Gothic"/>
              </w:rPr>
              <w:t>Teniendo en cuenta la aplicación de criterios de sostenibilidad a los bienes y servicios, se diligencia el formato de fichas de sostenibilidad.</w:t>
            </w:r>
          </w:p>
        </w:tc>
        <w:tc>
          <w:tcPr>
            <w:tcW w:w="1811" w:type="dxa"/>
            <w:vAlign w:val="center"/>
          </w:tcPr>
          <w:p w14:paraId="2234C4BE" w14:textId="77777777" w:rsidR="00742AF4" w:rsidRDefault="008D46D3">
            <w:pPr>
              <w:jc w:val="center"/>
              <w:rPr>
                <w:rFonts w:ascii="Century Gothic" w:eastAsia="Century Gothic" w:hAnsi="Century Gothic" w:cs="Century Gothic"/>
                <w:color w:val="000000"/>
              </w:rPr>
            </w:pPr>
            <w:r>
              <w:rPr>
                <w:rFonts w:ascii="Century Gothic" w:eastAsia="Century Gothic" w:hAnsi="Century Gothic" w:cs="Century Gothic"/>
                <w:color w:val="000000"/>
              </w:rPr>
              <w:t>Gestor ambiental</w:t>
            </w:r>
          </w:p>
        </w:tc>
        <w:tc>
          <w:tcPr>
            <w:tcW w:w="2037" w:type="dxa"/>
            <w:vAlign w:val="center"/>
          </w:tcPr>
          <w:p w14:paraId="5D6C7F98"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Guía de compras sostenibles</w:t>
            </w:r>
          </w:p>
          <w:p w14:paraId="2667CA81" w14:textId="77777777" w:rsidR="00742AF4" w:rsidRDefault="00742AF4">
            <w:pPr>
              <w:jc w:val="center"/>
              <w:rPr>
                <w:rFonts w:ascii="Century Gothic" w:eastAsia="Century Gothic" w:hAnsi="Century Gothic" w:cs="Century Gothic"/>
              </w:rPr>
            </w:pPr>
          </w:p>
          <w:p w14:paraId="76D079FF"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Ficha de sostenibilidad</w:t>
            </w:r>
          </w:p>
        </w:tc>
        <w:tc>
          <w:tcPr>
            <w:tcW w:w="2037" w:type="dxa"/>
            <w:vAlign w:val="center"/>
          </w:tcPr>
          <w:p w14:paraId="36E52240"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Ficha de sostenibilidad</w:t>
            </w:r>
          </w:p>
        </w:tc>
      </w:tr>
      <w:tr w:rsidR="00742AF4" w14:paraId="7C065ED1" w14:textId="77777777">
        <w:trPr>
          <w:trHeight w:val="2004"/>
          <w:jc w:val="center"/>
        </w:trPr>
        <w:tc>
          <w:tcPr>
            <w:tcW w:w="448" w:type="dxa"/>
            <w:vAlign w:val="center"/>
          </w:tcPr>
          <w:p w14:paraId="6658A18C"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5</w:t>
            </w:r>
          </w:p>
        </w:tc>
        <w:tc>
          <w:tcPr>
            <w:tcW w:w="566" w:type="dxa"/>
            <w:vAlign w:val="center"/>
          </w:tcPr>
          <w:p w14:paraId="713A5EBC"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H</w:t>
            </w:r>
          </w:p>
        </w:tc>
        <w:tc>
          <w:tcPr>
            <w:tcW w:w="3226" w:type="dxa"/>
            <w:vAlign w:val="center"/>
          </w:tcPr>
          <w:p w14:paraId="67513B32" w14:textId="77777777" w:rsidR="00742AF4" w:rsidRDefault="008D46D3">
            <w:pPr>
              <w:rPr>
                <w:rFonts w:ascii="Century Gothic" w:eastAsia="Century Gothic" w:hAnsi="Century Gothic" w:cs="Century Gothic"/>
                <w:b/>
              </w:rPr>
            </w:pPr>
            <w:r>
              <w:rPr>
                <w:rFonts w:ascii="Century Gothic" w:eastAsia="Century Gothic" w:hAnsi="Century Gothic" w:cs="Century Gothic"/>
                <w:b/>
              </w:rPr>
              <w:t>Actividad:</w:t>
            </w:r>
          </w:p>
          <w:p w14:paraId="3258D265" w14:textId="77777777" w:rsidR="00742AF4" w:rsidRDefault="008D46D3">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rPr>
              <w:t>Revisar y verificar los proveedores.</w:t>
            </w:r>
          </w:p>
          <w:p w14:paraId="148C2F61" w14:textId="77777777" w:rsidR="00742AF4" w:rsidRDefault="008D46D3">
            <w:pPr>
              <w:pBdr>
                <w:top w:val="nil"/>
                <w:left w:val="nil"/>
                <w:bottom w:val="nil"/>
                <w:right w:val="nil"/>
                <w:between w:val="nil"/>
              </w:pBdr>
              <w:jc w:val="both"/>
              <w:rPr>
                <w:rFonts w:ascii="Century Gothic" w:eastAsia="Century Gothic" w:hAnsi="Century Gothic" w:cs="Century Gothic"/>
                <w:b/>
                <w:color w:val="000000"/>
              </w:rPr>
            </w:pPr>
            <w:r>
              <w:rPr>
                <w:rFonts w:ascii="Century Gothic" w:eastAsia="Century Gothic" w:hAnsi="Century Gothic" w:cs="Century Gothic"/>
                <w:b/>
                <w:color w:val="000000"/>
              </w:rPr>
              <w:t>Descripción:</w:t>
            </w:r>
          </w:p>
          <w:p w14:paraId="6102690A" w14:textId="77777777" w:rsidR="00742AF4" w:rsidRDefault="008D46D3">
            <w:pPr>
              <w:pBdr>
                <w:top w:val="nil"/>
                <w:left w:val="nil"/>
                <w:bottom w:val="nil"/>
                <w:right w:val="nil"/>
                <w:between w:val="nil"/>
              </w:pBdr>
              <w:jc w:val="both"/>
              <w:rPr>
                <w:color w:val="000000"/>
              </w:rPr>
            </w:pPr>
            <w:r>
              <w:rPr>
                <w:rFonts w:ascii="Century Gothic" w:eastAsia="Century Gothic" w:hAnsi="Century Gothic" w:cs="Century Gothic"/>
              </w:rPr>
              <w:t>Se revisa y verifica la base</w:t>
            </w:r>
            <w:r>
              <w:rPr>
                <w:rFonts w:ascii="Century Gothic" w:eastAsia="Century Gothic" w:hAnsi="Century Gothic" w:cs="Century Gothic"/>
                <w:color w:val="000000"/>
              </w:rPr>
              <w:t xml:space="preserve"> de datos de proveedores, verificando los criterios de sostenibilidad del bien o servicio a adquirir.</w:t>
            </w:r>
          </w:p>
        </w:tc>
        <w:tc>
          <w:tcPr>
            <w:tcW w:w="1811" w:type="dxa"/>
            <w:vAlign w:val="center"/>
          </w:tcPr>
          <w:p w14:paraId="34848571"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Asistente Financiero</w:t>
            </w:r>
          </w:p>
        </w:tc>
        <w:tc>
          <w:tcPr>
            <w:tcW w:w="2037" w:type="dxa"/>
            <w:vAlign w:val="center"/>
          </w:tcPr>
          <w:p w14:paraId="5B000D9A"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 xml:space="preserve">Base de datos de proveedores </w:t>
            </w:r>
          </w:p>
        </w:tc>
        <w:tc>
          <w:tcPr>
            <w:tcW w:w="2037" w:type="dxa"/>
            <w:vAlign w:val="center"/>
          </w:tcPr>
          <w:p w14:paraId="2C16A6B6" w14:textId="77777777" w:rsidR="00742AF4" w:rsidRDefault="008D46D3">
            <w:pPr>
              <w:jc w:val="center"/>
              <w:rPr>
                <w:rFonts w:ascii="Century Gothic" w:eastAsia="Century Gothic" w:hAnsi="Century Gothic" w:cs="Century Gothic"/>
              </w:rPr>
            </w:pPr>
            <w:hyperlink r:id="rId7">
              <w:r>
                <w:rPr>
                  <w:rFonts w:ascii="Century Gothic" w:eastAsia="Century Gothic" w:hAnsi="Century Gothic" w:cs="Century Gothic"/>
                  <w:color w:val="1155CC"/>
                  <w:u w:val="single"/>
                </w:rPr>
                <w:t>https://docs.google.com/spreadsheets/d/19sVQYGRI9S8zcYMrPkv4RZfGoatBJDNK/edit?usp=drive_link&amp;ouid=103015257887748051909&amp;rtpof=true&amp;sd=true</w:t>
              </w:r>
            </w:hyperlink>
            <w:r>
              <w:rPr>
                <w:rFonts w:ascii="Century Gothic" w:eastAsia="Century Gothic" w:hAnsi="Century Gothic" w:cs="Century Gothic"/>
              </w:rPr>
              <w:t xml:space="preserve"> </w:t>
            </w:r>
          </w:p>
        </w:tc>
      </w:tr>
      <w:tr w:rsidR="00742AF4" w14:paraId="539C97F4" w14:textId="77777777">
        <w:trPr>
          <w:trHeight w:val="1339"/>
          <w:jc w:val="center"/>
        </w:trPr>
        <w:tc>
          <w:tcPr>
            <w:tcW w:w="448" w:type="dxa"/>
            <w:vAlign w:val="center"/>
          </w:tcPr>
          <w:p w14:paraId="1B707BCD"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6</w:t>
            </w:r>
          </w:p>
        </w:tc>
        <w:tc>
          <w:tcPr>
            <w:tcW w:w="566" w:type="dxa"/>
            <w:vAlign w:val="center"/>
          </w:tcPr>
          <w:p w14:paraId="454A3553"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H</w:t>
            </w:r>
          </w:p>
        </w:tc>
        <w:tc>
          <w:tcPr>
            <w:tcW w:w="3226" w:type="dxa"/>
            <w:vAlign w:val="center"/>
          </w:tcPr>
          <w:p w14:paraId="4AEC806D" w14:textId="77777777" w:rsidR="00742AF4" w:rsidRDefault="008D46D3">
            <w:pPr>
              <w:jc w:val="both"/>
              <w:rPr>
                <w:rFonts w:ascii="Century Gothic" w:eastAsia="Century Gothic" w:hAnsi="Century Gothic" w:cs="Century Gothic"/>
                <w:b/>
              </w:rPr>
            </w:pPr>
            <w:r>
              <w:rPr>
                <w:rFonts w:ascii="Century Gothic" w:eastAsia="Century Gothic" w:hAnsi="Century Gothic" w:cs="Century Gothic"/>
                <w:b/>
              </w:rPr>
              <w:t>Actividad:</w:t>
            </w:r>
          </w:p>
          <w:p w14:paraId="6E07B62E" w14:textId="77777777" w:rsidR="00742AF4" w:rsidRDefault="008D46D3">
            <w:pPr>
              <w:jc w:val="both"/>
              <w:rPr>
                <w:rFonts w:ascii="Century Gothic" w:eastAsia="Century Gothic" w:hAnsi="Century Gothic" w:cs="Century Gothic"/>
                <w:b/>
              </w:rPr>
            </w:pPr>
            <w:r>
              <w:rPr>
                <w:rFonts w:ascii="Century Gothic" w:eastAsia="Century Gothic" w:hAnsi="Century Gothic" w:cs="Century Gothic"/>
              </w:rPr>
              <w:t>Identificar proveedores, realizar la solicitud de cotizaciones, ejecutar la compra y entregar el pedido.</w:t>
            </w:r>
          </w:p>
          <w:p w14:paraId="38E4E1B9" w14:textId="77777777" w:rsidR="00742AF4" w:rsidRDefault="008D46D3">
            <w:pPr>
              <w:jc w:val="both"/>
              <w:rPr>
                <w:rFonts w:ascii="Century Gothic" w:eastAsia="Century Gothic" w:hAnsi="Century Gothic" w:cs="Century Gothic"/>
                <w:b/>
              </w:rPr>
            </w:pPr>
            <w:r>
              <w:rPr>
                <w:rFonts w:ascii="Century Gothic" w:eastAsia="Century Gothic" w:hAnsi="Century Gothic" w:cs="Century Gothic"/>
                <w:b/>
              </w:rPr>
              <w:t xml:space="preserve">Descripción: </w:t>
            </w:r>
          </w:p>
          <w:p w14:paraId="3FB435F9" w14:textId="77777777" w:rsidR="00742AF4" w:rsidRDefault="008D46D3">
            <w:pPr>
              <w:jc w:val="both"/>
              <w:rPr>
                <w:rFonts w:ascii="Century Gothic" w:eastAsia="Century Gothic" w:hAnsi="Century Gothic" w:cs="Century Gothic"/>
              </w:rPr>
            </w:pPr>
            <w:r>
              <w:rPr>
                <w:rFonts w:ascii="Century Gothic" w:eastAsia="Century Gothic" w:hAnsi="Century Gothic" w:cs="Century Gothic"/>
              </w:rPr>
              <w:t xml:space="preserve">Continuar con el debido procedimiento de compras institucionales incluyendo las actividades de la No. 4 a la No. 10 del Procedimiento de </w:t>
            </w:r>
            <w:r>
              <w:rPr>
                <w:rFonts w:ascii="Century Gothic" w:eastAsia="Century Gothic" w:hAnsi="Century Gothic" w:cs="Century Gothic"/>
              </w:rPr>
              <w:t>compras GAF-P-17.</w:t>
            </w:r>
          </w:p>
        </w:tc>
        <w:tc>
          <w:tcPr>
            <w:tcW w:w="1811" w:type="dxa"/>
            <w:vAlign w:val="center"/>
          </w:tcPr>
          <w:p w14:paraId="7F875B08"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Gestor ambiental.</w:t>
            </w:r>
          </w:p>
        </w:tc>
        <w:tc>
          <w:tcPr>
            <w:tcW w:w="2037" w:type="dxa"/>
            <w:vAlign w:val="center"/>
          </w:tcPr>
          <w:p w14:paraId="06BC5059"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GAF-P-17 Procedimiento de compras</w:t>
            </w:r>
          </w:p>
        </w:tc>
        <w:tc>
          <w:tcPr>
            <w:tcW w:w="2037" w:type="dxa"/>
            <w:vAlign w:val="center"/>
          </w:tcPr>
          <w:p w14:paraId="0163255A" w14:textId="77777777" w:rsidR="00742AF4" w:rsidRDefault="00742AF4">
            <w:pPr>
              <w:jc w:val="center"/>
              <w:rPr>
                <w:rFonts w:ascii="Century Gothic" w:eastAsia="Century Gothic" w:hAnsi="Century Gothic" w:cs="Century Gothic"/>
              </w:rPr>
            </w:pPr>
          </w:p>
        </w:tc>
      </w:tr>
      <w:tr w:rsidR="00742AF4" w14:paraId="34D7BD32" w14:textId="77777777">
        <w:trPr>
          <w:trHeight w:val="2004"/>
          <w:jc w:val="center"/>
        </w:trPr>
        <w:tc>
          <w:tcPr>
            <w:tcW w:w="448" w:type="dxa"/>
            <w:vAlign w:val="center"/>
          </w:tcPr>
          <w:p w14:paraId="397E5691"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7</w:t>
            </w:r>
          </w:p>
        </w:tc>
        <w:tc>
          <w:tcPr>
            <w:tcW w:w="566" w:type="dxa"/>
            <w:vAlign w:val="center"/>
          </w:tcPr>
          <w:p w14:paraId="3ECBBF55"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V</w:t>
            </w:r>
          </w:p>
        </w:tc>
        <w:tc>
          <w:tcPr>
            <w:tcW w:w="3226" w:type="dxa"/>
            <w:vAlign w:val="center"/>
          </w:tcPr>
          <w:p w14:paraId="297804BC" w14:textId="77777777" w:rsidR="00742AF4" w:rsidRDefault="008D46D3">
            <w:pPr>
              <w:rPr>
                <w:rFonts w:ascii="Century Gothic" w:eastAsia="Century Gothic" w:hAnsi="Century Gothic" w:cs="Century Gothic"/>
                <w:b/>
              </w:rPr>
            </w:pPr>
            <w:r>
              <w:rPr>
                <w:rFonts w:ascii="Century Gothic" w:eastAsia="Century Gothic" w:hAnsi="Century Gothic" w:cs="Century Gothic"/>
                <w:b/>
              </w:rPr>
              <w:t>Actividad:</w:t>
            </w:r>
          </w:p>
          <w:p w14:paraId="7C5A6680" w14:textId="77777777" w:rsidR="00742AF4" w:rsidRDefault="008D46D3">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Evalua</w:t>
            </w:r>
            <w:r>
              <w:rPr>
                <w:rFonts w:ascii="Century Gothic" w:eastAsia="Century Gothic" w:hAnsi="Century Gothic" w:cs="Century Gothic"/>
              </w:rPr>
              <w:t>r</w:t>
            </w:r>
            <w:r>
              <w:rPr>
                <w:rFonts w:ascii="Century Gothic" w:eastAsia="Century Gothic" w:hAnsi="Century Gothic" w:cs="Century Gothic"/>
                <w:color w:val="000000"/>
              </w:rPr>
              <w:t xml:space="preserve"> proveedores de las compras ejecutadas.</w:t>
            </w:r>
          </w:p>
          <w:p w14:paraId="331B4445" w14:textId="77777777" w:rsidR="00742AF4" w:rsidRDefault="008D46D3">
            <w:pPr>
              <w:pBdr>
                <w:top w:val="nil"/>
                <w:left w:val="nil"/>
                <w:bottom w:val="nil"/>
                <w:right w:val="nil"/>
                <w:between w:val="nil"/>
              </w:pBdr>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Descripción: </w:t>
            </w:r>
          </w:p>
          <w:p w14:paraId="3816EA00" w14:textId="77777777" w:rsidR="00742AF4" w:rsidRDefault="008D46D3">
            <w:pPr>
              <w:jc w:val="both"/>
              <w:rPr>
                <w:rFonts w:ascii="Century Gothic" w:eastAsia="Century Gothic" w:hAnsi="Century Gothic" w:cs="Century Gothic"/>
              </w:rPr>
            </w:pPr>
            <w:r>
              <w:rPr>
                <w:rFonts w:ascii="Century Gothic" w:eastAsia="Century Gothic" w:hAnsi="Century Gothic" w:cs="Century Gothic"/>
              </w:rPr>
              <w:t xml:space="preserve">Una vez se realice la compra de un bien o servicio priorizado, posterior a la entrega del pedido, se </w:t>
            </w:r>
            <w:r>
              <w:rPr>
                <w:rFonts w:ascii="Century Gothic" w:eastAsia="Century Gothic" w:hAnsi="Century Gothic" w:cs="Century Gothic"/>
              </w:rPr>
              <w:lastRenderedPageBreak/>
              <w:t xml:space="preserve">evalúa al proveedor por medio del Formato de evaluación de proveedores con criterios de sostenibilidad. </w:t>
            </w:r>
          </w:p>
        </w:tc>
        <w:tc>
          <w:tcPr>
            <w:tcW w:w="1811" w:type="dxa"/>
            <w:vAlign w:val="center"/>
          </w:tcPr>
          <w:p w14:paraId="621BE128" w14:textId="77777777" w:rsidR="00742AF4" w:rsidRDefault="008D46D3">
            <w:pPr>
              <w:jc w:val="center"/>
              <w:rPr>
                <w:rFonts w:ascii="Century Gothic" w:eastAsia="Century Gothic" w:hAnsi="Century Gothic" w:cs="Century Gothic"/>
                <w:color w:val="000000"/>
              </w:rPr>
            </w:pPr>
            <w:r>
              <w:rPr>
                <w:rFonts w:ascii="Century Gothic" w:eastAsia="Century Gothic" w:hAnsi="Century Gothic" w:cs="Century Gothic"/>
                <w:color w:val="000000"/>
              </w:rPr>
              <w:lastRenderedPageBreak/>
              <w:t>Jefe de almacén</w:t>
            </w:r>
          </w:p>
        </w:tc>
        <w:tc>
          <w:tcPr>
            <w:tcW w:w="2037" w:type="dxa"/>
            <w:vAlign w:val="center"/>
          </w:tcPr>
          <w:p w14:paraId="6299AF98"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Formato de evaluación de proveedor</w:t>
            </w:r>
            <w:r>
              <w:rPr>
                <w:rFonts w:ascii="Century Gothic" w:eastAsia="Century Gothic" w:hAnsi="Century Gothic" w:cs="Century Gothic"/>
              </w:rPr>
              <w:t>es con criterios de sostenibilidad</w:t>
            </w:r>
          </w:p>
        </w:tc>
        <w:tc>
          <w:tcPr>
            <w:tcW w:w="2037" w:type="dxa"/>
            <w:vAlign w:val="center"/>
          </w:tcPr>
          <w:p w14:paraId="3CF241EC" w14:textId="77777777" w:rsidR="00742AF4" w:rsidRDefault="008D46D3">
            <w:pPr>
              <w:jc w:val="center"/>
              <w:rPr>
                <w:rFonts w:ascii="Century Gothic" w:eastAsia="Century Gothic" w:hAnsi="Century Gothic" w:cs="Century Gothic"/>
              </w:rPr>
            </w:pPr>
            <w:hyperlink r:id="rId8">
              <w:r>
                <w:rPr>
                  <w:rFonts w:ascii="Century Gothic" w:eastAsia="Century Gothic" w:hAnsi="Century Gothic" w:cs="Century Gothic"/>
                  <w:color w:val="1155CC"/>
                  <w:u w:val="single"/>
                </w:rPr>
                <w:t>https://docs.google.com/spreadsheets/d/12AH6f8sgedi5yu0dlhZ5pJr</w:t>
              </w:r>
              <w:r>
                <w:rPr>
                  <w:rFonts w:ascii="Century Gothic" w:eastAsia="Century Gothic" w:hAnsi="Century Gothic" w:cs="Century Gothic"/>
                  <w:color w:val="1155CC"/>
                  <w:u w:val="single"/>
                </w:rPr>
                <w:t>18a9cB56I/edit?usp=drive_link&amp;ouid=103015257887748051909&amp;rt</w:t>
              </w:r>
              <w:r>
                <w:rPr>
                  <w:rFonts w:ascii="Century Gothic" w:eastAsia="Century Gothic" w:hAnsi="Century Gothic" w:cs="Century Gothic"/>
                  <w:color w:val="1155CC"/>
                  <w:u w:val="single"/>
                </w:rPr>
                <w:lastRenderedPageBreak/>
                <w:t>pof=true&amp;sd=true</w:t>
              </w:r>
            </w:hyperlink>
            <w:r>
              <w:rPr>
                <w:rFonts w:ascii="Century Gothic" w:eastAsia="Century Gothic" w:hAnsi="Century Gothic" w:cs="Century Gothic"/>
              </w:rPr>
              <w:t xml:space="preserve"> </w:t>
            </w:r>
          </w:p>
        </w:tc>
      </w:tr>
      <w:tr w:rsidR="00742AF4" w14:paraId="170A7938" w14:textId="77777777">
        <w:trPr>
          <w:trHeight w:val="2004"/>
          <w:jc w:val="center"/>
        </w:trPr>
        <w:tc>
          <w:tcPr>
            <w:tcW w:w="448" w:type="dxa"/>
            <w:vAlign w:val="center"/>
          </w:tcPr>
          <w:p w14:paraId="5382056C"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lastRenderedPageBreak/>
              <w:t>8</w:t>
            </w:r>
          </w:p>
        </w:tc>
        <w:tc>
          <w:tcPr>
            <w:tcW w:w="566" w:type="dxa"/>
            <w:vAlign w:val="center"/>
          </w:tcPr>
          <w:p w14:paraId="3E16ED68"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V</w:t>
            </w:r>
          </w:p>
        </w:tc>
        <w:tc>
          <w:tcPr>
            <w:tcW w:w="3226" w:type="dxa"/>
            <w:vAlign w:val="center"/>
          </w:tcPr>
          <w:p w14:paraId="109E7B36" w14:textId="77777777" w:rsidR="00742AF4" w:rsidRDefault="008D46D3">
            <w:pPr>
              <w:rPr>
                <w:rFonts w:ascii="Century Gothic" w:eastAsia="Century Gothic" w:hAnsi="Century Gothic" w:cs="Century Gothic"/>
                <w:b/>
              </w:rPr>
            </w:pPr>
            <w:r>
              <w:rPr>
                <w:rFonts w:ascii="Century Gothic" w:eastAsia="Century Gothic" w:hAnsi="Century Gothic" w:cs="Century Gothic"/>
                <w:b/>
              </w:rPr>
              <w:t>Actividad:</w:t>
            </w:r>
          </w:p>
          <w:p w14:paraId="2AE98496" w14:textId="77777777" w:rsidR="00742AF4" w:rsidRDefault="008D46D3">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rPr>
              <w:t>Consolidar</w:t>
            </w:r>
            <w:r>
              <w:rPr>
                <w:rFonts w:ascii="Century Gothic" w:eastAsia="Century Gothic" w:hAnsi="Century Gothic" w:cs="Century Gothic"/>
                <w:color w:val="000000"/>
              </w:rPr>
              <w:t xml:space="preserve"> evaluaciones de proveedores con criterios de sostenibilidad.</w:t>
            </w:r>
          </w:p>
          <w:p w14:paraId="5B902A49" w14:textId="77777777" w:rsidR="00742AF4" w:rsidRDefault="008D46D3">
            <w:pPr>
              <w:pBdr>
                <w:top w:val="nil"/>
                <w:left w:val="nil"/>
                <w:bottom w:val="nil"/>
                <w:right w:val="nil"/>
                <w:between w:val="nil"/>
              </w:pBdr>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Descripción: </w:t>
            </w:r>
          </w:p>
          <w:p w14:paraId="44B30A69" w14:textId="77777777" w:rsidR="00742AF4" w:rsidRDefault="008D46D3">
            <w:pPr>
              <w:jc w:val="both"/>
              <w:rPr>
                <w:rFonts w:ascii="Century Gothic" w:eastAsia="Century Gothic" w:hAnsi="Century Gothic" w:cs="Century Gothic"/>
                <w:b/>
              </w:rPr>
            </w:pPr>
            <w:r>
              <w:rPr>
                <w:rFonts w:ascii="Century Gothic" w:eastAsia="Century Gothic" w:hAnsi="Century Gothic" w:cs="Century Gothic"/>
              </w:rPr>
              <w:t xml:space="preserve">Anualmente, el gestor ambiental en articulación con el Jefe de almacén consolida los registros de las evaluaciones de proveedores con criterios de sostenibilidad. </w:t>
            </w:r>
          </w:p>
        </w:tc>
        <w:tc>
          <w:tcPr>
            <w:tcW w:w="1811" w:type="dxa"/>
            <w:vAlign w:val="center"/>
          </w:tcPr>
          <w:p w14:paraId="23A33A75" w14:textId="77777777" w:rsidR="00742AF4" w:rsidRDefault="008D46D3">
            <w:pPr>
              <w:jc w:val="center"/>
              <w:rPr>
                <w:rFonts w:ascii="Century Gothic" w:eastAsia="Century Gothic" w:hAnsi="Century Gothic" w:cs="Century Gothic"/>
                <w:color w:val="000000"/>
              </w:rPr>
            </w:pPr>
            <w:r>
              <w:rPr>
                <w:rFonts w:ascii="Century Gothic" w:eastAsia="Century Gothic" w:hAnsi="Century Gothic" w:cs="Century Gothic"/>
                <w:color w:val="000000"/>
              </w:rPr>
              <w:t>Gestor ambiental</w:t>
            </w:r>
          </w:p>
          <w:p w14:paraId="48066BF3" w14:textId="77777777" w:rsidR="00742AF4" w:rsidRDefault="00742AF4">
            <w:pPr>
              <w:jc w:val="center"/>
              <w:rPr>
                <w:rFonts w:ascii="Century Gothic" w:eastAsia="Century Gothic" w:hAnsi="Century Gothic" w:cs="Century Gothic"/>
              </w:rPr>
            </w:pPr>
          </w:p>
          <w:p w14:paraId="39683420" w14:textId="77777777" w:rsidR="00742AF4" w:rsidRDefault="008D46D3">
            <w:pPr>
              <w:jc w:val="center"/>
              <w:rPr>
                <w:rFonts w:ascii="Century Gothic" w:eastAsia="Century Gothic" w:hAnsi="Century Gothic" w:cs="Century Gothic"/>
                <w:color w:val="000000"/>
              </w:rPr>
            </w:pPr>
            <w:r>
              <w:rPr>
                <w:rFonts w:ascii="Century Gothic" w:eastAsia="Century Gothic" w:hAnsi="Century Gothic" w:cs="Century Gothic"/>
                <w:color w:val="000000"/>
              </w:rPr>
              <w:t xml:space="preserve">Jefe de almacén </w:t>
            </w:r>
          </w:p>
        </w:tc>
        <w:tc>
          <w:tcPr>
            <w:tcW w:w="2037" w:type="dxa"/>
            <w:vAlign w:val="center"/>
          </w:tcPr>
          <w:p w14:paraId="6DA48A36"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SAIA</w:t>
            </w:r>
          </w:p>
        </w:tc>
        <w:tc>
          <w:tcPr>
            <w:tcW w:w="2037" w:type="dxa"/>
            <w:vAlign w:val="center"/>
          </w:tcPr>
          <w:p w14:paraId="5C572A9C" w14:textId="77777777" w:rsidR="00742AF4" w:rsidRDefault="008D46D3">
            <w:pPr>
              <w:jc w:val="center"/>
              <w:rPr>
                <w:rFonts w:ascii="Century Gothic" w:eastAsia="Century Gothic" w:hAnsi="Century Gothic" w:cs="Century Gothic"/>
              </w:rPr>
            </w:pPr>
            <w:hyperlink r:id="rId9">
              <w:r>
                <w:rPr>
                  <w:rFonts w:ascii="Century Gothic" w:eastAsia="Century Gothic" w:hAnsi="Century Gothic" w:cs="Century Gothic"/>
                  <w:color w:val="1155CC"/>
                  <w:u w:val="single"/>
                </w:rPr>
                <w:t>https://saia.ucm.edu.co/views/login/login.php</w:t>
              </w:r>
            </w:hyperlink>
            <w:r>
              <w:rPr>
                <w:rFonts w:ascii="Century Gothic" w:eastAsia="Century Gothic" w:hAnsi="Century Gothic" w:cs="Century Gothic"/>
              </w:rPr>
              <w:t xml:space="preserve"> </w:t>
            </w:r>
          </w:p>
        </w:tc>
      </w:tr>
      <w:tr w:rsidR="00742AF4" w14:paraId="2C238964" w14:textId="77777777">
        <w:trPr>
          <w:trHeight w:val="2004"/>
          <w:jc w:val="center"/>
        </w:trPr>
        <w:tc>
          <w:tcPr>
            <w:tcW w:w="448" w:type="dxa"/>
            <w:vAlign w:val="center"/>
          </w:tcPr>
          <w:p w14:paraId="07D904F5"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9</w:t>
            </w:r>
          </w:p>
        </w:tc>
        <w:tc>
          <w:tcPr>
            <w:tcW w:w="566" w:type="dxa"/>
            <w:vAlign w:val="center"/>
          </w:tcPr>
          <w:p w14:paraId="2B9FD38B"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V/A</w:t>
            </w:r>
          </w:p>
        </w:tc>
        <w:tc>
          <w:tcPr>
            <w:tcW w:w="3226" w:type="dxa"/>
            <w:vAlign w:val="center"/>
          </w:tcPr>
          <w:p w14:paraId="2D83393D" w14:textId="77777777" w:rsidR="00742AF4" w:rsidRDefault="008D46D3">
            <w:pPr>
              <w:rPr>
                <w:rFonts w:ascii="Century Gothic" w:eastAsia="Century Gothic" w:hAnsi="Century Gothic" w:cs="Century Gothic"/>
                <w:b/>
              </w:rPr>
            </w:pPr>
            <w:r>
              <w:rPr>
                <w:rFonts w:ascii="Century Gothic" w:eastAsia="Century Gothic" w:hAnsi="Century Gothic" w:cs="Century Gothic"/>
                <w:b/>
              </w:rPr>
              <w:t>Actividad:</w:t>
            </w:r>
          </w:p>
          <w:p w14:paraId="1E37A66A" w14:textId="77777777" w:rsidR="00742AF4" w:rsidRDefault="008D46D3">
            <w:pPr>
              <w:jc w:val="both"/>
              <w:rPr>
                <w:rFonts w:ascii="Century Gothic" w:eastAsia="Century Gothic" w:hAnsi="Century Gothic" w:cs="Century Gothic"/>
              </w:rPr>
            </w:pPr>
            <w:r>
              <w:rPr>
                <w:rFonts w:ascii="Century Gothic" w:eastAsia="Century Gothic" w:hAnsi="Century Gothic" w:cs="Century Gothic"/>
              </w:rPr>
              <w:t>Registrar en el informe anual la implementación de criterios de sostenibilidad.</w:t>
            </w:r>
          </w:p>
          <w:p w14:paraId="57F7EE66" w14:textId="77777777" w:rsidR="00742AF4" w:rsidRDefault="008D46D3">
            <w:pPr>
              <w:jc w:val="both"/>
              <w:rPr>
                <w:rFonts w:ascii="Century Gothic" w:eastAsia="Century Gothic" w:hAnsi="Century Gothic" w:cs="Century Gothic"/>
                <w:b/>
              </w:rPr>
            </w:pPr>
            <w:r>
              <w:rPr>
                <w:rFonts w:ascii="Century Gothic" w:eastAsia="Century Gothic" w:hAnsi="Century Gothic" w:cs="Century Gothic"/>
                <w:b/>
              </w:rPr>
              <w:t xml:space="preserve">Descripción: </w:t>
            </w:r>
          </w:p>
          <w:p w14:paraId="5D819A3E" w14:textId="77777777" w:rsidR="00742AF4" w:rsidRDefault="008D46D3">
            <w:pPr>
              <w:jc w:val="both"/>
              <w:rPr>
                <w:rFonts w:ascii="Century Gothic" w:eastAsia="Century Gothic" w:hAnsi="Century Gothic" w:cs="Century Gothic"/>
                <w:b/>
              </w:rPr>
            </w:pPr>
            <w:r>
              <w:rPr>
                <w:rFonts w:ascii="Century Gothic" w:eastAsia="Century Gothic" w:hAnsi="Century Gothic" w:cs="Century Gothic"/>
              </w:rPr>
              <w:t xml:space="preserve">Anualmente se realiza el análisis </w:t>
            </w:r>
            <w:r>
              <w:rPr>
                <w:rFonts w:ascii="Century Gothic" w:eastAsia="Century Gothic" w:hAnsi="Century Gothic" w:cs="Century Gothic"/>
              </w:rPr>
              <w:t>de la implementación gradual de las compras sostenibles institucionales a través del registro en el formato de informe de compras sostenibles.</w:t>
            </w:r>
          </w:p>
        </w:tc>
        <w:tc>
          <w:tcPr>
            <w:tcW w:w="1811" w:type="dxa"/>
            <w:vAlign w:val="center"/>
          </w:tcPr>
          <w:p w14:paraId="50071889" w14:textId="77777777" w:rsidR="00742AF4" w:rsidRDefault="008D46D3">
            <w:pPr>
              <w:jc w:val="center"/>
              <w:rPr>
                <w:rFonts w:ascii="Century Gothic" w:eastAsia="Century Gothic" w:hAnsi="Century Gothic" w:cs="Century Gothic"/>
                <w:color w:val="000000"/>
              </w:rPr>
            </w:pPr>
            <w:r>
              <w:rPr>
                <w:rFonts w:ascii="Century Gothic" w:eastAsia="Century Gothic" w:hAnsi="Century Gothic" w:cs="Century Gothic"/>
                <w:color w:val="000000"/>
              </w:rPr>
              <w:t>Gestor ambiental</w:t>
            </w:r>
          </w:p>
        </w:tc>
        <w:tc>
          <w:tcPr>
            <w:tcW w:w="2037" w:type="dxa"/>
            <w:vAlign w:val="center"/>
          </w:tcPr>
          <w:p w14:paraId="3B451BB5"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Informe de compras sostenibles</w:t>
            </w:r>
          </w:p>
          <w:p w14:paraId="6544C3B8" w14:textId="77777777" w:rsidR="00742AF4" w:rsidRDefault="00742AF4">
            <w:pPr>
              <w:jc w:val="center"/>
              <w:rPr>
                <w:rFonts w:ascii="Century Gothic" w:eastAsia="Century Gothic" w:hAnsi="Century Gothic" w:cs="Century Gothic"/>
              </w:rPr>
            </w:pPr>
          </w:p>
          <w:p w14:paraId="1A15694D" w14:textId="77777777" w:rsidR="00742AF4" w:rsidRDefault="008D46D3">
            <w:pPr>
              <w:jc w:val="center"/>
              <w:rPr>
                <w:rFonts w:ascii="Century Gothic" w:eastAsia="Century Gothic" w:hAnsi="Century Gothic" w:cs="Century Gothic"/>
                <w:highlight w:val="yellow"/>
              </w:rPr>
            </w:pPr>
            <w:r w:rsidRPr="008D46D3">
              <w:rPr>
                <w:rFonts w:ascii="Century Gothic" w:eastAsia="Century Gothic" w:hAnsi="Century Gothic" w:cs="Century Gothic"/>
              </w:rPr>
              <w:t>Indicadores</w:t>
            </w:r>
          </w:p>
        </w:tc>
        <w:tc>
          <w:tcPr>
            <w:tcW w:w="2037" w:type="dxa"/>
            <w:vAlign w:val="center"/>
          </w:tcPr>
          <w:p w14:paraId="42756153" w14:textId="77777777" w:rsidR="00742AF4" w:rsidRDefault="008D46D3">
            <w:pPr>
              <w:jc w:val="center"/>
              <w:rPr>
                <w:rFonts w:ascii="Century Gothic" w:eastAsia="Century Gothic" w:hAnsi="Century Gothic" w:cs="Century Gothic"/>
              </w:rPr>
            </w:pPr>
            <w:hyperlink r:id="rId10">
              <w:r>
                <w:rPr>
                  <w:rFonts w:ascii="Century Gothic" w:eastAsia="Century Gothic" w:hAnsi="Century Gothic" w:cs="Century Gothic"/>
                  <w:color w:val="1155CC"/>
                  <w:u w:val="single"/>
                </w:rPr>
                <w:t>https://docs.google.com/spreadsheets/d/1HJCjmsxdpi7sNOoVwUG33jD-5JiM6EVo/edit?usp=drive_link&amp;ouid=10</w:t>
              </w:r>
              <w:r>
                <w:rPr>
                  <w:rFonts w:ascii="Century Gothic" w:eastAsia="Century Gothic" w:hAnsi="Century Gothic" w:cs="Century Gothic"/>
                  <w:color w:val="1155CC"/>
                  <w:u w:val="single"/>
                </w:rPr>
                <w:t>3015257887748051909&amp;rtpof=true&amp;sd=true</w:t>
              </w:r>
            </w:hyperlink>
            <w:r>
              <w:rPr>
                <w:rFonts w:ascii="Century Gothic" w:eastAsia="Century Gothic" w:hAnsi="Century Gothic" w:cs="Century Gothic"/>
              </w:rPr>
              <w:t xml:space="preserve"> </w:t>
            </w:r>
          </w:p>
        </w:tc>
      </w:tr>
    </w:tbl>
    <w:p w14:paraId="6A5A8BCE" w14:textId="77777777" w:rsidR="00742AF4" w:rsidRDefault="00742AF4">
      <w:pPr>
        <w:spacing w:after="0"/>
        <w:rPr>
          <w:rFonts w:ascii="Century Gothic" w:eastAsia="Century Gothic" w:hAnsi="Century Gothic" w:cs="Century Gothic"/>
        </w:rPr>
      </w:pPr>
    </w:p>
    <w:p w14:paraId="2EB24CCE" w14:textId="77777777" w:rsidR="00742AF4" w:rsidRDefault="008D46D3">
      <w:pPr>
        <w:rPr>
          <w:rFonts w:ascii="Century Gothic" w:eastAsia="Century Gothic" w:hAnsi="Century Gothic" w:cs="Century Gothic"/>
        </w:rPr>
      </w:pPr>
      <w:bookmarkStart w:id="0" w:name="_heading=h.gjdgxs" w:colFirst="0" w:colLast="0"/>
      <w:bookmarkEnd w:id="0"/>
      <w:r>
        <w:br w:type="page"/>
      </w:r>
    </w:p>
    <w:tbl>
      <w:tblPr>
        <w:tblStyle w:val="af2"/>
        <w:tblW w:w="101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9"/>
      </w:tblGrid>
      <w:tr w:rsidR="00742AF4" w14:paraId="7780A1DF" w14:textId="77777777">
        <w:trPr>
          <w:jc w:val="center"/>
        </w:trPr>
        <w:tc>
          <w:tcPr>
            <w:tcW w:w="10129" w:type="dxa"/>
            <w:shd w:val="clear" w:color="auto" w:fill="D9D9D9"/>
          </w:tcPr>
          <w:p w14:paraId="0939550E" w14:textId="77777777" w:rsidR="00742AF4" w:rsidRDefault="008D46D3">
            <w:pPr>
              <w:jc w:val="center"/>
              <w:rPr>
                <w:rFonts w:ascii="Century Gothic" w:eastAsia="Century Gothic" w:hAnsi="Century Gothic" w:cs="Century Gothic"/>
                <w:b/>
              </w:rPr>
            </w:pPr>
            <w:bookmarkStart w:id="1" w:name="_heading=h.tvjys1hy9mfj" w:colFirst="0" w:colLast="0"/>
            <w:bookmarkEnd w:id="1"/>
            <w:r>
              <w:rPr>
                <w:rFonts w:ascii="Century Gothic" w:eastAsia="Century Gothic" w:hAnsi="Century Gothic" w:cs="Century Gothic"/>
                <w:b/>
              </w:rPr>
              <w:lastRenderedPageBreak/>
              <w:t xml:space="preserve">DIAGRAMA DE FLUJO </w:t>
            </w:r>
          </w:p>
        </w:tc>
      </w:tr>
      <w:tr w:rsidR="00742AF4" w14:paraId="7E7DFF85" w14:textId="77777777">
        <w:trPr>
          <w:jc w:val="center"/>
        </w:trPr>
        <w:tc>
          <w:tcPr>
            <w:tcW w:w="10129" w:type="dxa"/>
            <w:shd w:val="clear" w:color="auto" w:fill="auto"/>
          </w:tcPr>
          <w:p w14:paraId="1CCED329"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noProof/>
              </w:rPr>
              <w:drawing>
                <wp:inline distT="114300" distB="114300" distL="114300" distR="114300" wp14:anchorId="2CF56CC5" wp14:editId="5E5A9A48">
                  <wp:extent cx="4682490" cy="5615102"/>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682490" cy="5615102"/>
                          </a:xfrm>
                          <a:prstGeom prst="rect">
                            <a:avLst/>
                          </a:prstGeom>
                          <a:ln/>
                        </pic:spPr>
                      </pic:pic>
                    </a:graphicData>
                  </a:graphic>
                </wp:inline>
              </w:drawing>
            </w:r>
          </w:p>
          <w:p w14:paraId="45879C25" w14:textId="77777777" w:rsidR="00742AF4" w:rsidRDefault="00742AF4">
            <w:pPr>
              <w:jc w:val="center"/>
              <w:rPr>
                <w:rFonts w:ascii="Century Gothic" w:eastAsia="Century Gothic" w:hAnsi="Century Gothic" w:cs="Century Gothic"/>
                <w:b/>
              </w:rPr>
            </w:pPr>
          </w:p>
        </w:tc>
      </w:tr>
    </w:tbl>
    <w:p w14:paraId="42C0877A" w14:textId="77777777" w:rsidR="00742AF4" w:rsidRDefault="00742AF4">
      <w:pPr>
        <w:spacing w:after="0"/>
        <w:rPr>
          <w:rFonts w:ascii="Century Gothic" w:eastAsia="Century Gothic" w:hAnsi="Century Gothic" w:cs="Century Gothic"/>
        </w:rPr>
      </w:pPr>
    </w:p>
    <w:p w14:paraId="6F1A3E64" w14:textId="77777777" w:rsidR="00742AF4" w:rsidRDefault="008D46D3">
      <w:pPr>
        <w:spacing w:after="0"/>
        <w:rPr>
          <w:rFonts w:ascii="Century Gothic" w:eastAsia="Century Gothic" w:hAnsi="Century Gothic" w:cs="Century Gothic"/>
        </w:rPr>
      </w:pPr>
      <w:r>
        <w:br w:type="page"/>
      </w:r>
    </w:p>
    <w:p w14:paraId="5CD871D2" w14:textId="77777777" w:rsidR="00742AF4" w:rsidRDefault="00742AF4">
      <w:pPr>
        <w:spacing w:after="0"/>
        <w:rPr>
          <w:rFonts w:ascii="Century Gothic" w:eastAsia="Century Gothic" w:hAnsi="Century Gothic" w:cs="Century Gothic"/>
        </w:rPr>
      </w:pPr>
    </w:p>
    <w:tbl>
      <w:tblPr>
        <w:tblStyle w:val="af3"/>
        <w:tblpPr w:leftFromText="141" w:rightFromText="141" w:vertAnchor="text" w:tblpY="210"/>
        <w:tblW w:w="102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6"/>
        <w:gridCol w:w="3186"/>
        <w:gridCol w:w="1611"/>
        <w:gridCol w:w="2291"/>
      </w:tblGrid>
      <w:tr w:rsidR="00742AF4" w14:paraId="5D91388E" w14:textId="77777777">
        <w:trPr>
          <w:trHeight w:val="542"/>
        </w:trPr>
        <w:tc>
          <w:tcPr>
            <w:tcW w:w="3176" w:type="dxa"/>
            <w:tcBorders>
              <w:top w:val="single" w:sz="4" w:space="0" w:color="000000"/>
              <w:left w:val="single" w:sz="4" w:space="0" w:color="000000"/>
              <w:bottom w:val="single" w:sz="4" w:space="0" w:color="000000"/>
              <w:right w:val="single" w:sz="4" w:space="0" w:color="000000"/>
            </w:tcBorders>
            <w:shd w:val="clear" w:color="auto" w:fill="D9D9D9"/>
          </w:tcPr>
          <w:p w14:paraId="769369EA"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rPr>
              <w:t>Elaboró</w:t>
            </w:r>
          </w:p>
        </w:tc>
        <w:tc>
          <w:tcPr>
            <w:tcW w:w="3186" w:type="dxa"/>
            <w:tcBorders>
              <w:top w:val="single" w:sz="4" w:space="0" w:color="000000"/>
              <w:left w:val="single" w:sz="4" w:space="0" w:color="000000"/>
              <w:bottom w:val="single" w:sz="4" w:space="0" w:color="000000"/>
              <w:right w:val="single" w:sz="4" w:space="0" w:color="000000"/>
            </w:tcBorders>
            <w:shd w:val="clear" w:color="auto" w:fill="D9D9D9"/>
          </w:tcPr>
          <w:p w14:paraId="1053340A"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rPr>
              <w:t>Revisó</w:t>
            </w:r>
          </w:p>
        </w:tc>
        <w:tc>
          <w:tcPr>
            <w:tcW w:w="1611" w:type="dxa"/>
            <w:tcBorders>
              <w:top w:val="single" w:sz="4" w:space="0" w:color="000000"/>
              <w:left w:val="single" w:sz="4" w:space="0" w:color="000000"/>
              <w:bottom w:val="single" w:sz="4" w:space="0" w:color="000000"/>
              <w:right w:val="single" w:sz="4" w:space="0" w:color="000000"/>
            </w:tcBorders>
            <w:shd w:val="clear" w:color="auto" w:fill="D9D9D9"/>
          </w:tcPr>
          <w:p w14:paraId="63002B30"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rPr>
              <w:t>Aprobó</w:t>
            </w:r>
          </w:p>
        </w:tc>
        <w:tc>
          <w:tcPr>
            <w:tcW w:w="2291" w:type="dxa"/>
            <w:tcBorders>
              <w:top w:val="single" w:sz="4" w:space="0" w:color="000000"/>
              <w:left w:val="single" w:sz="4" w:space="0" w:color="000000"/>
              <w:bottom w:val="single" w:sz="4" w:space="0" w:color="000000"/>
              <w:right w:val="single" w:sz="4" w:space="0" w:color="000000"/>
            </w:tcBorders>
            <w:shd w:val="clear" w:color="auto" w:fill="D9D9D9"/>
          </w:tcPr>
          <w:p w14:paraId="1885BC30"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rPr>
              <w:t>Fecha de vigencia</w:t>
            </w:r>
          </w:p>
        </w:tc>
      </w:tr>
      <w:tr w:rsidR="00742AF4" w14:paraId="1E827DD7" w14:textId="77777777">
        <w:trPr>
          <w:trHeight w:val="630"/>
        </w:trPr>
        <w:tc>
          <w:tcPr>
            <w:tcW w:w="3176" w:type="dxa"/>
            <w:tcBorders>
              <w:top w:val="single" w:sz="4" w:space="0" w:color="000000"/>
              <w:left w:val="single" w:sz="4" w:space="0" w:color="000000"/>
              <w:bottom w:val="single" w:sz="4" w:space="0" w:color="000000"/>
              <w:right w:val="single" w:sz="4" w:space="0" w:color="000000"/>
            </w:tcBorders>
            <w:vAlign w:val="center"/>
          </w:tcPr>
          <w:p w14:paraId="2733857E"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Equipo de Cultura y Gestión Ambiental</w:t>
            </w:r>
          </w:p>
        </w:tc>
        <w:tc>
          <w:tcPr>
            <w:tcW w:w="3186" w:type="dxa"/>
            <w:tcBorders>
              <w:top w:val="single" w:sz="4" w:space="0" w:color="000000"/>
              <w:left w:val="single" w:sz="4" w:space="0" w:color="000000"/>
              <w:bottom w:val="single" w:sz="4" w:space="0" w:color="000000"/>
              <w:right w:val="single" w:sz="4" w:space="0" w:color="000000"/>
            </w:tcBorders>
            <w:vAlign w:val="center"/>
          </w:tcPr>
          <w:p w14:paraId="7E94E772"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 xml:space="preserve"> Dirección de Aseguramiento de la Calidad</w:t>
            </w:r>
          </w:p>
        </w:tc>
        <w:tc>
          <w:tcPr>
            <w:tcW w:w="1611" w:type="dxa"/>
            <w:tcBorders>
              <w:top w:val="single" w:sz="4" w:space="0" w:color="000000"/>
              <w:left w:val="single" w:sz="4" w:space="0" w:color="000000"/>
              <w:bottom w:val="single" w:sz="4" w:space="0" w:color="000000"/>
              <w:right w:val="single" w:sz="4" w:space="0" w:color="000000"/>
            </w:tcBorders>
            <w:vAlign w:val="center"/>
          </w:tcPr>
          <w:p w14:paraId="317FF4DB" w14:textId="77777777" w:rsidR="00742AF4" w:rsidRDefault="008D46D3">
            <w:pPr>
              <w:jc w:val="center"/>
              <w:rPr>
                <w:rFonts w:ascii="Century Gothic" w:eastAsia="Century Gothic" w:hAnsi="Century Gothic" w:cs="Century Gothic"/>
              </w:rPr>
            </w:pPr>
            <w:r>
              <w:rPr>
                <w:rFonts w:ascii="Century Gothic" w:eastAsia="Century Gothic" w:hAnsi="Century Gothic" w:cs="Century Gothic"/>
              </w:rPr>
              <w:t>Rectoría</w:t>
            </w:r>
          </w:p>
        </w:tc>
        <w:tc>
          <w:tcPr>
            <w:tcW w:w="2291" w:type="dxa"/>
            <w:tcBorders>
              <w:top w:val="single" w:sz="4" w:space="0" w:color="000000"/>
              <w:left w:val="single" w:sz="4" w:space="0" w:color="000000"/>
              <w:bottom w:val="single" w:sz="4" w:space="0" w:color="000000"/>
              <w:right w:val="single" w:sz="4" w:space="0" w:color="000000"/>
            </w:tcBorders>
            <w:vAlign w:val="center"/>
          </w:tcPr>
          <w:p w14:paraId="14E13387" w14:textId="058C760A" w:rsidR="00742AF4" w:rsidRDefault="008D46D3">
            <w:pPr>
              <w:jc w:val="center"/>
              <w:rPr>
                <w:rFonts w:ascii="Century Gothic" w:eastAsia="Century Gothic" w:hAnsi="Century Gothic" w:cs="Century Gothic"/>
              </w:rPr>
            </w:pPr>
            <w:bookmarkStart w:id="2" w:name="_heading=h.30j0zll" w:colFirst="0" w:colLast="0"/>
            <w:bookmarkEnd w:id="2"/>
            <w:r>
              <w:rPr>
                <w:rFonts w:ascii="Century Gothic" w:eastAsia="Century Gothic" w:hAnsi="Century Gothic" w:cs="Century Gothic"/>
              </w:rPr>
              <w:t>Febrero de 2025</w:t>
            </w:r>
          </w:p>
        </w:tc>
      </w:tr>
    </w:tbl>
    <w:p w14:paraId="0F2252A3" w14:textId="77777777" w:rsidR="00742AF4" w:rsidRDefault="00742AF4">
      <w:pPr>
        <w:spacing w:after="0"/>
        <w:rPr>
          <w:rFonts w:ascii="Century Gothic" w:eastAsia="Century Gothic" w:hAnsi="Century Gothic" w:cs="Century Gothic"/>
        </w:rPr>
      </w:pPr>
    </w:p>
    <w:p w14:paraId="32C8ED2A" w14:textId="77777777" w:rsidR="00742AF4" w:rsidRDefault="00742AF4">
      <w:pPr>
        <w:spacing w:after="0"/>
        <w:rPr>
          <w:rFonts w:ascii="Century Gothic" w:eastAsia="Century Gothic" w:hAnsi="Century Gothic" w:cs="Century Gothic"/>
        </w:rPr>
      </w:pPr>
    </w:p>
    <w:p w14:paraId="613F35B4" w14:textId="77777777" w:rsidR="00742AF4" w:rsidRDefault="008D46D3">
      <w:pPr>
        <w:rPr>
          <w:rFonts w:ascii="Century Gothic" w:eastAsia="Century Gothic" w:hAnsi="Century Gothic" w:cs="Century Gothic"/>
          <w:b/>
        </w:rPr>
      </w:pPr>
      <w:r>
        <w:rPr>
          <w:rFonts w:ascii="Century Gothic" w:eastAsia="Century Gothic" w:hAnsi="Century Gothic" w:cs="Century Gothic"/>
          <w:b/>
        </w:rPr>
        <w:t>CONTROL DE CAMBIOS</w:t>
      </w:r>
    </w:p>
    <w:tbl>
      <w:tblPr>
        <w:tblStyle w:val="af4"/>
        <w:tblW w:w="10050" w:type="dxa"/>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5"/>
        <w:gridCol w:w="4815"/>
      </w:tblGrid>
      <w:tr w:rsidR="00742AF4" w14:paraId="0E24E362" w14:textId="77777777">
        <w:trPr>
          <w:trHeight w:val="576"/>
        </w:trPr>
        <w:tc>
          <w:tcPr>
            <w:tcW w:w="5235" w:type="dxa"/>
            <w:tcBorders>
              <w:top w:val="single" w:sz="4" w:space="0" w:color="000000"/>
              <w:left w:val="single" w:sz="4" w:space="0" w:color="000000"/>
              <w:bottom w:val="single" w:sz="4" w:space="0" w:color="000000"/>
              <w:right w:val="single" w:sz="4" w:space="0" w:color="000000"/>
            </w:tcBorders>
            <w:shd w:val="clear" w:color="auto" w:fill="D9D9D9"/>
          </w:tcPr>
          <w:p w14:paraId="50FC253D"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rPr>
              <w:t>ÍTEM</w:t>
            </w:r>
          </w:p>
        </w:tc>
        <w:tc>
          <w:tcPr>
            <w:tcW w:w="4815" w:type="dxa"/>
            <w:tcBorders>
              <w:top w:val="single" w:sz="4" w:space="0" w:color="000000"/>
              <w:left w:val="single" w:sz="4" w:space="0" w:color="000000"/>
              <w:bottom w:val="single" w:sz="4" w:space="0" w:color="000000"/>
              <w:right w:val="single" w:sz="4" w:space="0" w:color="000000"/>
            </w:tcBorders>
            <w:shd w:val="clear" w:color="auto" w:fill="D9D9D9"/>
          </w:tcPr>
          <w:p w14:paraId="742D6FBF"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rPr>
              <w:t>MODIFICACIÓN</w:t>
            </w:r>
          </w:p>
        </w:tc>
      </w:tr>
      <w:tr w:rsidR="00742AF4" w14:paraId="0EEE5513" w14:textId="77777777">
        <w:trPr>
          <w:trHeight w:val="643"/>
        </w:trPr>
        <w:tc>
          <w:tcPr>
            <w:tcW w:w="5235" w:type="dxa"/>
            <w:tcBorders>
              <w:top w:val="single" w:sz="4" w:space="0" w:color="000000"/>
              <w:left w:val="single" w:sz="4" w:space="0" w:color="000000"/>
              <w:bottom w:val="single" w:sz="4" w:space="0" w:color="000000"/>
              <w:right w:val="single" w:sz="4" w:space="0" w:color="000000"/>
            </w:tcBorders>
          </w:tcPr>
          <w:p w14:paraId="3833D6C8" w14:textId="77777777" w:rsidR="00742AF4" w:rsidRPr="008D46D3" w:rsidRDefault="008D46D3">
            <w:pPr>
              <w:rPr>
                <w:rFonts w:ascii="Century Gothic" w:eastAsia="Century Gothic" w:hAnsi="Century Gothic" w:cs="Century Gothic"/>
              </w:rPr>
            </w:pPr>
            <w:r w:rsidRPr="008D46D3">
              <w:rPr>
                <w:rFonts w:ascii="Century Gothic" w:eastAsia="Century Gothic" w:hAnsi="Century Gothic" w:cs="Century Gothic"/>
              </w:rPr>
              <w:t>No. 2</w:t>
            </w:r>
          </w:p>
          <w:p w14:paraId="37C388A1" w14:textId="77777777" w:rsidR="00742AF4" w:rsidRPr="008D46D3" w:rsidRDefault="008D46D3">
            <w:pPr>
              <w:rPr>
                <w:rFonts w:ascii="Century Gothic" w:eastAsia="Century Gothic" w:hAnsi="Century Gothic" w:cs="Century Gothic"/>
              </w:rPr>
            </w:pPr>
            <w:r w:rsidRPr="008D46D3">
              <w:rPr>
                <w:rFonts w:ascii="Century Gothic" w:eastAsia="Century Gothic" w:hAnsi="Century Gothic" w:cs="Century Gothic"/>
              </w:rPr>
              <w:t>MEDIO DE VERIFICACIÓN</w:t>
            </w:r>
          </w:p>
        </w:tc>
        <w:tc>
          <w:tcPr>
            <w:tcW w:w="4815" w:type="dxa"/>
            <w:tcBorders>
              <w:top w:val="single" w:sz="4" w:space="0" w:color="000000"/>
              <w:left w:val="single" w:sz="4" w:space="0" w:color="000000"/>
              <w:bottom w:val="single" w:sz="4" w:space="0" w:color="000000"/>
              <w:right w:val="single" w:sz="4" w:space="0" w:color="000000"/>
            </w:tcBorders>
          </w:tcPr>
          <w:p w14:paraId="635D5763" w14:textId="77777777" w:rsidR="00742AF4" w:rsidRPr="008D46D3" w:rsidRDefault="008D46D3">
            <w:pPr>
              <w:jc w:val="center"/>
              <w:rPr>
                <w:rFonts w:ascii="Century Gothic" w:eastAsia="Century Gothic" w:hAnsi="Century Gothic" w:cs="Century Gothic"/>
              </w:rPr>
            </w:pPr>
            <w:r w:rsidRPr="008D46D3">
              <w:rPr>
                <w:rFonts w:ascii="Century Gothic" w:eastAsia="Century Gothic" w:hAnsi="Century Gothic" w:cs="Century Gothic"/>
              </w:rPr>
              <w:t>Evidencias del proceso (facturas, folletos e informes de sostenibilidad, información web del proveedor)</w:t>
            </w:r>
          </w:p>
        </w:tc>
      </w:tr>
      <w:tr w:rsidR="00742AF4" w14:paraId="4DCB846E" w14:textId="77777777">
        <w:trPr>
          <w:trHeight w:val="643"/>
        </w:trPr>
        <w:tc>
          <w:tcPr>
            <w:tcW w:w="5235" w:type="dxa"/>
            <w:tcBorders>
              <w:top w:val="single" w:sz="4" w:space="0" w:color="000000"/>
              <w:left w:val="single" w:sz="4" w:space="0" w:color="000000"/>
              <w:bottom w:val="single" w:sz="4" w:space="0" w:color="000000"/>
              <w:right w:val="single" w:sz="4" w:space="0" w:color="000000"/>
            </w:tcBorders>
          </w:tcPr>
          <w:p w14:paraId="684260CA" w14:textId="77777777" w:rsidR="00742AF4" w:rsidRPr="008D46D3" w:rsidRDefault="008D46D3">
            <w:pPr>
              <w:rPr>
                <w:rFonts w:ascii="Century Gothic" w:eastAsia="Century Gothic" w:hAnsi="Century Gothic" w:cs="Century Gothic"/>
              </w:rPr>
            </w:pPr>
            <w:r w:rsidRPr="008D46D3">
              <w:rPr>
                <w:rFonts w:ascii="Century Gothic" w:eastAsia="Century Gothic" w:hAnsi="Century Gothic" w:cs="Century Gothic"/>
              </w:rPr>
              <w:t>No. 4</w:t>
            </w:r>
          </w:p>
          <w:p w14:paraId="558809A3" w14:textId="77777777" w:rsidR="00742AF4" w:rsidRPr="008D46D3" w:rsidRDefault="008D46D3">
            <w:pPr>
              <w:rPr>
                <w:rFonts w:ascii="Century Gothic" w:eastAsia="Century Gothic" w:hAnsi="Century Gothic" w:cs="Century Gothic"/>
              </w:rPr>
            </w:pPr>
            <w:r w:rsidRPr="008D46D3">
              <w:rPr>
                <w:rFonts w:ascii="Century Gothic" w:eastAsia="Century Gothic" w:hAnsi="Century Gothic" w:cs="Century Gothic"/>
              </w:rPr>
              <w:t>MEDIO DE VERIFICACIÓN</w:t>
            </w:r>
          </w:p>
        </w:tc>
        <w:tc>
          <w:tcPr>
            <w:tcW w:w="4815" w:type="dxa"/>
            <w:tcBorders>
              <w:top w:val="single" w:sz="4" w:space="0" w:color="000000"/>
              <w:left w:val="single" w:sz="4" w:space="0" w:color="000000"/>
              <w:bottom w:val="single" w:sz="4" w:space="0" w:color="000000"/>
              <w:right w:val="single" w:sz="4" w:space="0" w:color="000000"/>
            </w:tcBorders>
          </w:tcPr>
          <w:p w14:paraId="5EE68D67" w14:textId="77777777" w:rsidR="00742AF4" w:rsidRPr="008D46D3" w:rsidRDefault="008D46D3">
            <w:pPr>
              <w:jc w:val="center"/>
              <w:rPr>
                <w:rFonts w:ascii="Century Gothic" w:eastAsia="Century Gothic" w:hAnsi="Century Gothic" w:cs="Century Gothic"/>
              </w:rPr>
            </w:pPr>
            <w:r w:rsidRPr="008D46D3">
              <w:rPr>
                <w:rFonts w:ascii="Century Gothic" w:eastAsia="Century Gothic" w:hAnsi="Century Gothic" w:cs="Century Gothic"/>
              </w:rPr>
              <w:t>Ficha de sostenibilidad</w:t>
            </w:r>
          </w:p>
        </w:tc>
      </w:tr>
    </w:tbl>
    <w:p w14:paraId="13A44BE7" w14:textId="77777777" w:rsidR="00742AF4" w:rsidRDefault="00742AF4">
      <w:pPr>
        <w:jc w:val="both"/>
        <w:rPr>
          <w:rFonts w:ascii="Century Gothic" w:eastAsia="Century Gothic" w:hAnsi="Century Gothic" w:cs="Century Gothic"/>
        </w:rPr>
      </w:pPr>
    </w:p>
    <w:p w14:paraId="21008B87" w14:textId="77777777" w:rsidR="00742AF4" w:rsidRDefault="00742AF4">
      <w:pPr>
        <w:spacing w:after="0"/>
        <w:rPr>
          <w:rFonts w:ascii="Century Gothic" w:eastAsia="Century Gothic" w:hAnsi="Century Gothic" w:cs="Century Gothic"/>
        </w:rPr>
      </w:pPr>
    </w:p>
    <w:sectPr w:rsidR="00742AF4">
      <w:headerReference w:type="default" r:id="rId12"/>
      <w:footerReference w:type="default" r:id="rId13"/>
      <w:pgSz w:w="12240" w:h="15840"/>
      <w:pgMar w:top="2268" w:right="1701" w:bottom="1701" w:left="1701"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48B1" w14:textId="77777777" w:rsidR="00000000" w:rsidRDefault="008D46D3">
      <w:pPr>
        <w:spacing w:after="0" w:line="240" w:lineRule="auto"/>
      </w:pPr>
      <w:r>
        <w:separator/>
      </w:r>
    </w:p>
  </w:endnote>
  <w:endnote w:type="continuationSeparator" w:id="0">
    <w:p w14:paraId="0368E318" w14:textId="77777777" w:rsidR="00000000" w:rsidRDefault="008D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BC38" w14:textId="77777777" w:rsidR="00742AF4" w:rsidRDefault="008D46D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300F4FC8" wp14:editId="56747C94">
          <wp:simplePos x="0" y="0"/>
          <wp:positionH relativeFrom="column">
            <wp:posOffset>2857500</wp:posOffset>
          </wp:positionH>
          <wp:positionV relativeFrom="paragraph">
            <wp:posOffset>-231771</wp:posOffset>
          </wp:positionV>
          <wp:extent cx="1762125" cy="571500"/>
          <wp:effectExtent l="0" t="0" r="0" b="0"/>
          <wp:wrapNone/>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l="9106" t="3415" r="38116" b="84086"/>
                  <a:stretch>
                    <a:fillRect/>
                  </a:stretch>
                </pic:blipFill>
                <pic:spPr>
                  <a:xfrm>
                    <a:off x="0" y="0"/>
                    <a:ext cx="1762125" cy="5715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DDC1A33" wp14:editId="0FE5E79A">
          <wp:simplePos x="0" y="0"/>
          <wp:positionH relativeFrom="column">
            <wp:posOffset>1714500</wp:posOffset>
          </wp:positionH>
          <wp:positionV relativeFrom="paragraph">
            <wp:posOffset>-476246</wp:posOffset>
          </wp:positionV>
          <wp:extent cx="1237615" cy="8128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37615" cy="812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9864" w14:textId="77777777" w:rsidR="00000000" w:rsidRDefault="008D46D3">
      <w:pPr>
        <w:spacing w:after="0" w:line="240" w:lineRule="auto"/>
      </w:pPr>
      <w:r>
        <w:separator/>
      </w:r>
    </w:p>
  </w:footnote>
  <w:footnote w:type="continuationSeparator" w:id="0">
    <w:p w14:paraId="3C9AD197" w14:textId="77777777" w:rsidR="00000000" w:rsidRDefault="008D4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FB53" w14:textId="77777777" w:rsidR="00742AF4" w:rsidRDefault="00742AF4">
    <w:pPr>
      <w:widowControl w:val="0"/>
      <w:pBdr>
        <w:top w:val="nil"/>
        <w:left w:val="nil"/>
        <w:bottom w:val="nil"/>
        <w:right w:val="nil"/>
        <w:between w:val="nil"/>
      </w:pBdr>
      <w:spacing w:after="0"/>
      <w:rPr>
        <w:rFonts w:ascii="Century Gothic" w:eastAsia="Century Gothic" w:hAnsi="Century Gothic" w:cs="Century Gothic"/>
      </w:rPr>
    </w:pPr>
  </w:p>
  <w:tbl>
    <w:tblPr>
      <w:tblStyle w:val="af5"/>
      <w:tblW w:w="1006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678"/>
      <w:gridCol w:w="1560"/>
      <w:gridCol w:w="1560"/>
    </w:tblGrid>
    <w:tr w:rsidR="00742AF4" w14:paraId="29419AF4" w14:textId="77777777">
      <w:trPr>
        <w:trHeight w:val="460"/>
      </w:trPr>
      <w:tc>
        <w:tcPr>
          <w:tcW w:w="2268" w:type="dxa"/>
          <w:vMerge w:val="restart"/>
          <w:vAlign w:val="center"/>
        </w:tcPr>
        <w:p w14:paraId="630E8966" w14:textId="77777777" w:rsidR="00742AF4" w:rsidRDefault="008D46D3">
          <w:pPr>
            <w:jc w:val="center"/>
          </w:pPr>
          <w:r>
            <w:rPr>
              <w:noProof/>
            </w:rPr>
            <w:drawing>
              <wp:inline distT="0" distB="0" distL="0" distR="0" wp14:anchorId="6303E448" wp14:editId="27598350">
                <wp:extent cx="1250950" cy="570865"/>
                <wp:effectExtent l="0" t="0" r="0" b="0"/>
                <wp:docPr id="12" name="image3.jpg" descr="lotipo UCM"/>
                <wp:cNvGraphicFramePr/>
                <a:graphic xmlns:a="http://schemas.openxmlformats.org/drawingml/2006/main">
                  <a:graphicData uri="http://schemas.openxmlformats.org/drawingml/2006/picture">
                    <pic:pic xmlns:pic="http://schemas.openxmlformats.org/drawingml/2006/picture">
                      <pic:nvPicPr>
                        <pic:cNvPr id="0" name="image3.jpg" descr="lotipo UCM"/>
                        <pic:cNvPicPr preferRelativeResize="0"/>
                      </pic:nvPicPr>
                      <pic:blipFill>
                        <a:blip r:embed="rId1"/>
                        <a:srcRect/>
                        <a:stretch>
                          <a:fillRect/>
                        </a:stretch>
                      </pic:blipFill>
                      <pic:spPr>
                        <a:xfrm>
                          <a:off x="0" y="0"/>
                          <a:ext cx="1250950" cy="570865"/>
                        </a:xfrm>
                        <a:prstGeom prst="rect">
                          <a:avLst/>
                        </a:prstGeom>
                        <a:ln/>
                      </pic:spPr>
                    </pic:pic>
                  </a:graphicData>
                </a:graphic>
              </wp:inline>
            </w:drawing>
          </w:r>
        </w:p>
      </w:tc>
      <w:tc>
        <w:tcPr>
          <w:tcW w:w="4678" w:type="dxa"/>
          <w:vMerge w:val="restart"/>
          <w:vAlign w:val="center"/>
        </w:tcPr>
        <w:p w14:paraId="3FB9FDA0" w14:textId="77777777" w:rsidR="00742AF4" w:rsidRDefault="008D46D3">
          <w:pPr>
            <w:pBdr>
              <w:top w:val="nil"/>
              <w:left w:val="nil"/>
              <w:bottom w:val="nil"/>
              <w:right w:val="nil"/>
              <w:between w:val="nil"/>
            </w:pBdr>
            <w:tabs>
              <w:tab w:val="center" w:pos="4419"/>
              <w:tab w:val="right" w:pos="8838"/>
            </w:tabs>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UNIVERSIDAD CATÓLICA DE MANIZALES</w:t>
          </w:r>
        </w:p>
        <w:p w14:paraId="5D43A85B" w14:textId="77777777" w:rsidR="00742AF4" w:rsidRDefault="00742AF4">
          <w:pPr>
            <w:pBdr>
              <w:top w:val="nil"/>
              <w:left w:val="nil"/>
              <w:bottom w:val="nil"/>
              <w:right w:val="nil"/>
              <w:between w:val="nil"/>
            </w:pBdr>
            <w:tabs>
              <w:tab w:val="center" w:pos="4419"/>
              <w:tab w:val="right" w:pos="8838"/>
            </w:tabs>
            <w:spacing w:line="276" w:lineRule="auto"/>
            <w:jc w:val="center"/>
            <w:rPr>
              <w:rFonts w:ascii="Century Gothic" w:eastAsia="Century Gothic" w:hAnsi="Century Gothic" w:cs="Century Gothic"/>
              <w:b/>
              <w:color w:val="000000"/>
            </w:rPr>
          </w:pPr>
        </w:p>
        <w:p w14:paraId="079EA4F8" w14:textId="77777777" w:rsidR="00742AF4" w:rsidRDefault="008D46D3">
          <w:pPr>
            <w:jc w:val="center"/>
            <w:rPr>
              <w:rFonts w:ascii="Century Gothic" w:eastAsia="Century Gothic" w:hAnsi="Century Gothic" w:cs="Century Gothic"/>
              <w:b/>
              <w:color w:val="000000"/>
            </w:rPr>
          </w:pPr>
          <w:r>
            <w:rPr>
              <w:rFonts w:ascii="Century Gothic" w:eastAsia="Century Gothic" w:hAnsi="Century Gothic" w:cs="Century Gothic"/>
              <w:b/>
            </w:rPr>
            <w:t xml:space="preserve">PROCEDIMIENTO PARA LA COMPRA DE BIENES Y SERVICIOS CON CRITERIOS DE SOSTENIBILIDAD </w:t>
          </w:r>
        </w:p>
      </w:tc>
      <w:tc>
        <w:tcPr>
          <w:tcW w:w="1560" w:type="dxa"/>
          <w:vAlign w:val="center"/>
        </w:tcPr>
        <w:p w14:paraId="6C2B85DF" w14:textId="77777777" w:rsidR="00742AF4" w:rsidRDefault="008D46D3">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Código</w:t>
          </w:r>
        </w:p>
      </w:tc>
      <w:tc>
        <w:tcPr>
          <w:tcW w:w="1560" w:type="dxa"/>
          <w:vAlign w:val="center"/>
        </w:tcPr>
        <w:p w14:paraId="5CBBBCAA" w14:textId="77777777" w:rsidR="00742AF4" w:rsidRDefault="008D46D3">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SCGA-P-</w:t>
          </w:r>
          <w:r>
            <w:rPr>
              <w:rFonts w:ascii="Century Gothic" w:eastAsia="Century Gothic" w:hAnsi="Century Gothic" w:cs="Century Gothic"/>
              <w:b/>
            </w:rPr>
            <w:t>8</w:t>
          </w:r>
        </w:p>
      </w:tc>
    </w:tr>
    <w:tr w:rsidR="00742AF4" w14:paraId="0A8ADD74" w14:textId="77777777">
      <w:trPr>
        <w:trHeight w:val="460"/>
      </w:trPr>
      <w:tc>
        <w:tcPr>
          <w:tcW w:w="2268" w:type="dxa"/>
          <w:vMerge/>
          <w:vAlign w:val="center"/>
        </w:tcPr>
        <w:p w14:paraId="54E24A45" w14:textId="77777777" w:rsidR="00742AF4" w:rsidRDefault="00742AF4">
          <w:pPr>
            <w:widowControl w:val="0"/>
            <w:pBdr>
              <w:top w:val="nil"/>
              <w:left w:val="nil"/>
              <w:bottom w:val="nil"/>
              <w:right w:val="nil"/>
              <w:between w:val="nil"/>
            </w:pBdr>
            <w:spacing w:line="276" w:lineRule="auto"/>
            <w:rPr>
              <w:rFonts w:ascii="Century Gothic" w:eastAsia="Century Gothic" w:hAnsi="Century Gothic" w:cs="Century Gothic"/>
              <w:b/>
              <w:color w:val="000000"/>
            </w:rPr>
          </w:pPr>
        </w:p>
      </w:tc>
      <w:tc>
        <w:tcPr>
          <w:tcW w:w="4678" w:type="dxa"/>
          <w:vMerge/>
          <w:vAlign w:val="center"/>
        </w:tcPr>
        <w:p w14:paraId="08482BC9" w14:textId="77777777" w:rsidR="00742AF4" w:rsidRDefault="00742AF4">
          <w:pPr>
            <w:widowControl w:val="0"/>
            <w:pBdr>
              <w:top w:val="nil"/>
              <w:left w:val="nil"/>
              <w:bottom w:val="nil"/>
              <w:right w:val="nil"/>
              <w:between w:val="nil"/>
            </w:pBdr>
            <w:spacing w:line="276" w:lineRule="auto"/>
            <w:rPr>
              <w:rFonts w:ascii="Century Gothic" w:eastAsia="Century Gothic" w:hAnsi="Century Gothic" w:cs="Century Gothic"/>
              <w:b/>
              <w:color w:val="000000"/>
            </w:rPr>
          </w:pPr>
        </w:p>
      </w:tc>
      <w:tc>
        <w:tcPr>
          <w:tcW w:w="1560" w:type="dxa"/>
          <w:vAlign w:val="center"/>
        </w:tcPr>
        <w:p w14:paraId="53C47504" w14:textId="77777777" w:rsidR="00742AF4" w:rsidRDefault="008D46D3">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Versión</w:t>
          </w:r>
        </w:p>
      </w:tc>
      <w:tc>
        <w:tcPr>
          <w:tcW w:w="1560" w:type="dxa"/>
          <w:vAlign w:val="center"/>
        </w:tcPr>
        <w:p w14:paraId="32CA00BB" w14:textId="77777777" w:rsidR="00742AF4" w:rsidRDefault="008D46D3">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1</w:t>
          </w:r>
        </w:p>
      </w:tc>
    </w:tr>
    <w:tr w:rsidR="00742AF4" w14:paraId="36746D36" w14:textId="77777777">
      <w:trPr>
        <w:trHeight w:val="556"/>
      </w:trPr>
      <w:tc>
        <w:tcPr>
          <w:tcW w:w="2268" w:type="dxa"/>
          <w:vMerge/>
          <w:vAlign w:val="center"/>
        </w:tcPr>
        <w:p w14:paraId="0C5E649D" w14:textId="77777777" w:rsidR="00742AF4" w:rsidRDefault="00742AF4">
          <w:pPr>
            <w:widowControl w:val="0"/>
            <w:pBdr>
              <w:top w:val="nil"/>
              <w:left w:val="nil"/>
              <w:bottom w:val="nil"/>
              <w:right w:val="nil"/>
              <w:between w:val="nil"/>
            </w:pBdr>
            <w:spacing w:line="276" w:lineRule="auto"/>
            <w:rPr>
              <w:rFonts w:ascii="Century Gothic" w:eastAsia="Century Gothic" w:hAnsi="Century Gothic" w:cs="Century Gothic"/>
              <w:b/>
              <w:color w:val="000000"/>
            </w:rPr>
          </w:pPr>
        </w:p>
      </w:tc>
      <w:tc>
        <w:tcPr>
          <w:tcW w:w="4678" w:type="dxa"/>
          <w:vMerge/>
          <w:vAlign w:val="center"/>
        </w:tcPr>
        <w:p w14:paraId="1C469ABA" w14:textId="77777777" w:rsidR="00742AF4" w:rsidRDefault="00742AF4">
          <w:pPr>
            <w:widowControl w:val="0"/>
            <w:pBdr>
              <w:top w:val="nil"/>
              <w:left w:val="nil"/>
              <w:bottom w:val="nil"/>
              <w:right w:val="nil"/>
              <w:between w:val="nil"/>
            </w:pBdr>
            <w:spacing w:line="276" w:lineRule="auto"/>
            <w:rPr>
              <w:rFonts w:ascii="Century Gothic" w:eastAsia="Century Gothic" w:hAnsi="Century Gothic" w:cs="Century Gothic"/>
              <w:b/>
              <w:color w:val="000000"/>
            </w:rPr>
          </w:pPr>
        </w:p>
      </w:tc>
      <w:tc>
        <w:tcPr>
          <w:tcW w:w="1560" w:type="dxa"/>
          <w:vAlign w:val="center"/>
        </w:tcPr>
        <w:p w14:paraId="5BAA942E" w14:textId="77777777" w:rsidR="00742AF4" w:rsidRDefault="008D46D3">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Página</w:t>
          </w:r>
        </w:p>
      </w:tc>
      <w:tc>
        <w:tcPr>
          <w:tcW w:w="1560" w:type="dxa"/>
          <w:vAlign w:val="center"/>
        </w:tcPr>
        <w:p w14:paraId="3A0394E8" w14:textId="77777777" w:rsidR="00742AF4" w:rsidRDefault="008D46D3">
          <w:pPr>
            <w:jc w:val="center"/>
            <w:rPr>
              <w:rFonts w:ascii="Century Gothic" w:eastAsia="Century Gothic" w:hAnsi="Century Gothic" w:cs="Century Gothic"/>
              <w:b/>
            </w:rPr>
          </w:pPr>
          <w:r>
            <w:rPr>
              <w:rFonts w:ascii="Century Gothic" w:eastAsia="Century Gothic" w:hAnsi="Century Gothic" w:cs="Century Gothic"/>
              <w:b/>
            </w:rPr>
            <w:fldChar w:fldCharType="begin"/>
          </w:r>
          <w:r>
            <w:rPr>
              <w:rFonts w:ascii="Century Gothic" w:eastAsia="Century Gothic" w:hAnsi="Century Gothic" w:cs="Century Gothic"/>
              <w:b/>
            </w:rPr>
            <w:instrText>PAGE</w:instrText>
          </w:r>
          <w:r>
            <w:rPr>
              <w:rFonts w:ascii="Century Gothic" w:eastAsia="Century Gothic" w:hAnsi="Century Gothic" w:cs="Century Gothic"/>
              <w:b/>
            </w:rPr>
            <w:fldChar w:fldCharType="separate"/>
          </w:r>
          <w:r>
            <w:rPr>
              <w:rFonts w:ascii="Century Gothic" w:eastAsia="Century Gothic" w:hAnsi="Century Gothic" w:cs="Century Gothic"/>
              <w:b/>
              <w:noProof/>
            </w:rPr>
            <w:t>1</w:t>
          </w:r>
          <w:r>
            <w:rPr>
              <w:rFonts w:ascii="Century Gothic" w:eastAsia="Century Gothic" w:hAnsi="Century Gothic" w:cs="Century Gothic"/>
              <w:b/>
            </w:rPr>
            <w:fldChar w:fldCharType="end"/>
          </w:r>
          <w:r>
            <w:rPr>
              <w:rFonts w:ascii="Century Gothic" w:eastAsia="Century Gothic" w:hAnsi="Century Gothic" w:cs="Century Gothic"/>
              <w:b/>
            </w:rPr>
            <w:t xml:space="preserve"> de </w:t>
          </w:r>
          <w:r>
            <w:rPr>
              <w:rFonts w:ascii="Century Gothic" w:eastAsia="Century Gothic" w:hAnsi="Century Gothic" w:cs="Century Gothic"/>
              <w:b/>
            </w:rPr>
            <w:fldChar w:fldCharType="begin"/>
          </w:r>
          <w:r>
            <w:rPr>
              <w:rFonts w:ascii="Century Gothic" w:eastAsia="Century Gothic" w:hAnsi="Century Gothic" w:cs="Century Gothic"/>
              <w:b/>
            </w:rPr>
            <w:instrText>NUMPAGES</w:instrText>
          </w:r>
          <w:r>
            <w:rPr>
              <w:rFonts w:ascii="Century Gothic" w:eastAsia="Century Gothic" w:hAnsi="Century Gothic" w:cs="Century Gothic"/>
              <w:b/>
            </w:rPr>
            <w:fldChar w:fldCharType="separate"/>
          </w:r>
          <w:r>
            <w:rPr>
              <w:rFonts w:ascii="Century Gothic" w:eastAsia="Century Gothic" w:hAnsi="Century Gothic" w:cs="Century Gothic"/>
              <w:b/>
              <w:noProof/>
            </w:rPr>
            <w:t>2</w:t>
          </w:r>
          <w:r>
            <w:rPr>
              <w:rFonts w:ascii="Century Gothic" w:eastAsia="Century Gothic" w:hAnsi="Century Gothic" w:cs="Century Gothic"/>
              <w:b/>
            </w:rPr>
            <w:fldChar w:fldCharType="end"/>
          </w:r>
        </w:p>
      </w:tc>
    </w:tr>
  </w:tbl>
  <w:p w14:paraId="2B8E7DCB" w14:textId="77777777" w:rsidR="00742AF4" w:rsidRDefault="00742AF4">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AF4"/>
    <w:rsid w:val="00742AF4"/>
    <w:rsid w:val="008D46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9C74778"/>
  <w15:docId w15:val="{D93118DD-00DD-F348-832B-C0E736D1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paragraph" w:styleId="Sinespaciado">
    <w:name w:val="No Spacing"/>
    <w:uiPriority w:val="1"/>
    <w:qFormat/>
    <w:rsid w:val="00264E07"/>
    <w:pPr>
      <w:spacing w:after="0" w:line="240" w:lineRule="auto"/>
    </w:p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2AH6f8sgedi5yu0dlhZ5pJr18a9cB56I/edit?usp=drive_link&amp;ouid=103015257887748051909&amp;rtpof=true&amp;sd=tru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spreadsheets/d/19sVQYGRI9S8zcYMrPkv4RZfGoatBJDNK/edit?usp=drive_link&amp;ouid=103015257887748051909&amp;rtpof=true&amp;sd=tru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spreadsheets/d/1HJCjmsxdpi7sNOoVwUG33jD-5JiM6EVo/edit?usp=drive_link&amp;ouid=103015257887748051909&amp;rtpof=true&amp;sd=true" TargetMode="External"/><Relationship Id="rId4" Type="http://schemas.openxmlformats.org/officeDocument/2006/relationships/webSettings" Target="webSettings.xml"/><Relationship Id="rId9" Type="http://schemas.openxmlformats.org/officeDocument/2006/relationships/hyperlink" Target="https://saia.ucm.edu.co/views/login/login.ph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3DPkZfcqrk3jLeo/r7SXkf50gA==">CgMxLjAyCGguZ2pkZ3hzMg5oLnR2anlzMWh5OW1majIJaC4zMGowemxsOAByITFmQ2RGOThyZklzZjRnR3Z0WG5KQTJ0LUc0VGNOc3lHVQ==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1058</Words>
  <Characters>5819</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2021-04-27T13:27:00Z</dcterms:created>
  <dcterms:modified xsi:type="dcterms:W3CDTF">2025-02-12T15:25:00Z</dcterms:modified>
</cp:coreProperties>
</file>