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0210" w14:textId="77777777" w:rsidR="00E827F5" w:rsidRDefault="00E827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034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647"/>
      </w:tblGrid>
      <w:tr w:rsidR="00E827F5" w14:paraId="4172D889" w14:textId="77777777">
        <w:trPr>
          <w:trHeight w:val="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EFB1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OBJETIVO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FE8A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lineamientos institucionales para la homologación de estudios a través de movilidades nacionales e internacionales</w:t>
            </w:r>
          </w:p>
        </w:tc>
      </w:tr>
    </w:tbl>
    <w:p w14:paraId="6DE9E8E4" w14:textId="77777777" w:rsidR="00E827F5" w:rsidRDefault="00E827F5">
      <w:pPr>
        <w:rPr>
          <w:rFonts w:ascii="Century Gothic" w:eastAsia="Century Gothic" w:hAnsi="Century Gothic" w:cs="Century Gothic"/>
        </w:rPr>
      </w:pPr>
    </w:p>
    <w:tbl>
      <w:tblPr>
        <w:tblStyle w:val="a7"/>
        <w:tblW w:w="1034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647"/>
      </w:tblGrid>
      <w:tr w:rsidR="00E827F5" w14:paraId="7A2A04C0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6CF6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F635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Desde la solicitud de contenidos programáticos a la universidad de destino y el análisis de equivalencias de componentes académicos hasta el ingreso de notas al Sistema Integrado de Gestión Académica</w:t>
            </w:r>
          </w:p>
        </w:tc>
      </w:tr>
    </w:tbl>
    <w:p w14:paraId="39052E1D" w14:textId="77777777" w:rsidR="00E827F5" w:rsidRDefault="00E827F5">
      <w:pPr>
        <w:rPr>
          <w:rFonts w:ascii="Century Gothic" w:eastAsia="Century Gothic" w:hAnsi="Century Gothic" w:cs="Century Gothic"/>
        </w:rPr>
      </w:pPr>
    </w:p>
    <w:tbl>
      <w:tblPr>
        <w:tblStyle w:val="a8"/>
        <w:tblW w:w="1034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647"/>
      </w:tblGrid>
      <w:tr w:rsidR="00E827F5" w14:paraId="4C712EC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EBD3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DEFINICIONES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B699" w14:textId="77777777" w:rsidR="00E827F5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SIGA: Sistema Integrado de Gestión Académica</w:t>
            </w:r>
          </w:p>
          <w:p w14:paraId="21D6E739" w14:textId="77777777" w:rsidR="00E827F5" w:rsidRDefault="00000000">
            <w:pPr>
              <w:shd w:val="clear" w:color="auto" w:fill="FFFFFF"/>
              <w:jc w:val="both"/>
              <w:rPr>
                <w:rFonts w:ascii="Century Gothic" w:eastAsia="Century Gothic" w:hAnsi="Century Gothic" w:cs="Century Gothic"/>
                <w:color w:val="222222"/>
              </w:rPr>
            </w:pPr>
            <w:r>
              <w:rPr>
                <w:rFonts w:ascii="Century Gothic" w:eastAsia="Century Gothic" w:hAnsi="Century Gothic" w:cs="Century Gothic"/>
                <w:color w:val="222222"/>
              </w:rPr>
              <w:t>Homologación: Las solicita un estudiante que ha cursado componentes académicos en otras Instituciones de Educación Superior a nivel nacional e internacional</w:t>
            </w:r>
          </w:p>
        </w:tc>
      </w:tr>
    </w:tbl>
    <w:p w14:paraId="2D1D580C" w14:textId="77777777" w:rsidR="00E827F5" w:rsidRDefault="00E827F5">
      <w:pPr>
        <w:rPr>
          <w:rFonts w:ascii="Century Gothic" w:eastAsia="Century Gothic" w:hAnsi="Century Gothic" w:cs="Century Gothic"/>
        </w:rPr>
      </w:pPr>
    </w:p>
    <w:tbl>
      <w:tblPr>
        <w:tblStyle w:val="a9"/>
        <w:tblW w:w="10415" w:type="dxa"/>
        <w:tblInd w:w="-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387"/>
        <w:gridCol w:w="2193"/>
        <w:gridCol w:w="1701"/>
      </w:tblGrid>
      <w:tr w:rsidR="00E827F5" w14:paraId="59A840B9" w14:textId="77777777">
        <w:trPr>
          <w:tblHeader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79B93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E827F5" w14:paraId="52802027" w14:textId="77777777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7EFBF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5337F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 VA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5896B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ACTIVIDAD/DESCRIPCIÓN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5B87F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3A5E6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</w:tr>
      <w:tr w:rsidR="00E827F5" w14:paraId="14F391D1" w14:textId="77777777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E4978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53724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142E9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de contenidos programáticos a la Universidad de destino.</w:t>
            </w:r>
          </w:p>
          <w:p w14:paraId="37C0AE99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</w:t>
            </w:r>
          </w:p>
          <w:p w14:paraId="75F70822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 Programa solicita a la Dirección de Relaciones Interinstitucionales e Internacionales la gestión ante la Universidad de origen para recibir los contenidos programáticos de los posibles componentes académicos a inscribir en movilidad.</w:t>
            </w:r>
          </w:p>
          <w:p w14:paraId="20FFF76A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Una vez recibidos los contenidos programáticos la Dirección de Relaciones Interinstitucionales e Internacionales lo remite a la Dirección de Programa.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3691D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</w:t>
            </w:r>
          </w:p>
          <w:p w14:paraId="61A43B93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Relaciones Interinstitucionales e Internacionales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E5F86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Contenidos programáticos o planes de estudio</w:t>
            </w:r>
          </w:p>
        </w:tc>
      </w:tr>
      <w:tr w:rsidR="00E827F5" w14:paraId="7AC94B98" w14:textId="77777777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DB566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4E5EA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53660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Análisis de equivalencias de componentes académicos.</w:t>
            </w:r>
          </w:p>
          <w:p w14:paraId="4843B7CC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</w:t>
            </w:r>
          </w:p>
          <w:p w14:paraId="68EEEC6A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del Programa en trabajo articulado con el estudiante desarrolla el análisis de las equivalencias de los componentes académicos a cursar en el periodo de movilidad.</w:t>
            </w:r>
          </w:p>
          <w:p w14:paraId="30F0A082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caso de que los contenidos programáticos se reciban en lengua extranjera, la Dirección de Programa establece contacto con la Dirección de  Relaciones Interinstitucionales e Internacionales para desarrollar dicha actividad.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A7AB0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Estudiante </w:t>
            </w:r>
          </w:p>
          <w:p w14:paraId="36517526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Programa</w:t>
            </w:r>
          </w:p>
          <w:p w14:paraId="6E080A05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Relaciones Interinstitucionales e Internacionales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54C24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INT-F-5 </w:t>
            </w:r>
          </w:p>
          <w:p w14:paraId="3FF6D154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Acuerdo de Aprendizaje para estudiantes en movilidad nacional o internacional</w:t>
            </w:r>
          </w:p>
        </w:tc>
      </w:tr>
      <w:tr w:rsidR="00E827F5" w14:paraId="28FFC5C8" w14:textId="77777777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5FC62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00050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8C632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Validación de la información con la Institución de destino.</w:t>
            </w:r>
          </w:p>
          <w:p w14:paraId="0F882A6F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</w:t>
            </w:r>
          </w:p>
          <w:p w14:paraId="75D095A0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 Programa envía el formato INT-F-5 a la Dirección de Relaciones Interinstitucionales e Internacionales para validación de la información con la Institución de destino con respecto a la disponibilidad de la oferta de componentes académicos.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908E5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Programa</w:t>
            </w:r>
          </w:p>
          <w:p w14:paraId="1BA71714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Relaciones Interinstitucionales e Internacionales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D2497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INT-F-5 </w:t>
            </w:r>
          </w:p>
          <w:p w14:paraId="02E1BC41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Acuerdo de Aprendizaje para estudiantes en movilidad nacional o internacional</w:t>
            </w:r>
          </w:p>
        </w:tc>
      </w:tr>
      <w:tr w:rsidR="00E827F5" w14:paraId="24A27B6E" w14:textId="77777777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35E06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B1140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1B4DE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Verificación de la información en SIGA.  </w:t>
            </w:r>
          </w:p>
          <w:p w14:paraId="13E482B7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</w:t>
            </w:r>
          </w:p>
          <w:p w14:paraId="407766B2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Dirección de Relaciones Interinstitucionales e Internacionales remite el formato INT-F-5 a la Unidad de Admisiones y Registro Académico para verificar la información en el Sistema Integrado de Gestión Académica SIGA.</w:t>
            </w:r>
          </w:p>
          <w:p w14:paraId="3FAB87B1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Si la información está incompleta se establece comunicación con la Dirección de Programa para subsanar los requerimientos.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160A7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Relaciones Interinstitucionales e Internacionales</w:t>
            </w:r>
          </w:p>
          <w:p w14:paraId="2865A7DB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Admisiones y Registro Académico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55772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INT-F-5 </w:t>
            </w:r>
          </w:p>
          <w:p w14:paraId="1F5896EB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Acuerdo de Aprendizaje para estudiantes en movilidad nacional o internacional</w:t>
            </w:r>
          </w:p>
        </w:tc>
      </w:tr>
      <w:tr w:rsidR="00E827F5" w14:paraId="31AD7489" w14:textId="77777777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5FE6F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EA923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B8220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Actualización del expediente del estudiante.</w:t>
            </w:r>
          </w:p>
          <w:p w14:paraId="2C8BDA5F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</w:t>
            </w:r>
          </w:p>
          <w:p w14:paraId="0C4532B3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La Unidad de Admisiones y Registro Académico actualiza el expediente del estudiante con el registro INT-F-5 Acuerdo de Aprendizaje para estudiantes en movilidad nacional o internacional.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6BBBE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Admisiones y Registro Académico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D4322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INT-F-5 </w:t>
            </w:r>
          </w:p>
          <w:p w14:paraId="55156AC2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Acuerdo de Aprendizaje para estudiantes en movilidad nacional o internacional</w:t>
            </w:r>
          </w:p>
        </w:tc>
      </w:tr>
      <w:tr w:rsidR="00E827F5" w14:paraId="0A4D3AC4" w14:textId="77777777">
        <w:trPr>
          <w:trHeight w:val="1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C805D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54C67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0AC04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de certificado de notas en la Institución de destino.</w:t>
            </w:r>
          </w:p>
          <w:p w14:paraId="2713C975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</w:t>
            </w:r>
          </w:p>
          <w:p w14:paraId="3D24433A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 finalizar la movilidad nacional o internacional, el estudiante solicita el certificado de notas en la Universidad de destino detallando los componentes académicos cursados, la intensidad horaria y la calificación con su escala de valoración.</w:t>
            </w:r>
          </w:p>
          <w:p w14:paraId="3333EAFA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estudiante debe remitir el certificado de notas a la Dirección de Relaciones Interinstitucionales e Internacionales con copia al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 Programa. </w:t>
            </w:r>
          </w:p>
          <w:p w14:paraId="69CA49AA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En caso de que el estudiante no reciba el certificado de notas, la Dirección de Relaciones Interinstitucionales e Internacionales lo gestionará con dicha Institución y lo remitirá al estudiante con copia al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del Programa.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8FE97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Estudiante </w:t>
            </w:r>
          </w:p>
          <w:p w14:paraId="0CCB95B0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Relaciones Interinstitucionales e Internacionales</w:t>
            </w:r>
          </w:p>
          <w:p w14:paraId="793A4891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ED564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Certificado de notas</w:t>
            </w:r>
          </w:p>
        </w:tc>
      </w:tr>
      <w:tr w:rsidR="00E827F5" w14:paraId="2086DABC" w14:textId="77777777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43816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87764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8F12B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Conversión de notas.</w:t>
            </w:r>
          </w:p>
          <w:p w14:paraId="5B990784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</w:t>
            </w:r>
          </w:p>
          <w:p w14:paraId="18C22766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Dirección de Relaciones Interinstitucionales e Internacionales remite el certificado de notas a la Dirección del Programa para realizar el análisis de componentes académicos y la conversión de notas según el sistema de evaluación de la UCM.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E42BA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Relaciones Interinstitucionales e Internacionales</w:t>
            </w:r>
          </w:p>
          <w:p w14:paraId="0002CF23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1250B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Certificado de notas</w:t>
            </w:r>
          </w:p>
        </w:tc>
      </w:tr>
      <w:tr w:rsidR="00E827F5" w14:paraId="00D45E5A" w14:textId="77777777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2765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E5144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0760C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Diligenciamiento del formato de acuerdo de Facultad para homologación.</w:t>
            </w:r>
          </w:p>
          <w:p w14:paraId="4EED63C1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</w:t>
            </w:r>
          </w:p>
          <w:p w14:paraId="0418C234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Dirección de Programa diligencia el formato de acuerdo de Facultad para homologación con base en el formato INT-F-5 y lo remite al Decano de la Facultad.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EE542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del Programa </w:t>
            </w:r>
          </w:p>
          <w:p w14:paraId="360E00CD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Decano de la Facultad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17A8F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INT-F-17</w:t>
            </w:r>
          </w:p>
          <w:p w14:paraId="3507A1BB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Acuerdo de Facultad para homologación de componentes académicos en movilidad nacional e internacional</w:t>
            </w:r>
          </w:p>
        </w:tc>
      </w:tr>
      <w:tr w:rsidR="00E827F5" w14:paraId="46019D56" w14:textId="77777777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446E2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0420A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25B44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Revisión y legalización de la homologación.</w:t>
            </w:r>
          </w:p>
          <w:p w14:paraId="57B40D2E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</w:t>
            </w:r>
          </w:p>
          <w:p w14:paraId="316A7082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El Decano de la Facultad revisa la trazabilidad del proceso de homologación y con su firma legaliza el acuerdo, lo remite a la Unidad de Admisiones y Registro Académico con sus respectivos adjuntos y lo socializa en Consejo en Facultad.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AFA0D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Decano de la Facultad </w:t>
            </w:r>
          </w:p>
          <w:p w14:paraId="3207A1DC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Consejo de Facultad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9464B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INT-F-17</w:t>
            </w:r>
          </w:p>
          <w:p w14:paraId="4F6A8F20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Acuerdo de Facultad para homologación de componentes académicos en movilidad nacional e internacional</w:t>
            </w:r>
          </w:p>
        </w:tc>
      </w:tr>
      <w:tr w:rsidR="00E827F5" w14:paraId="67A5681F" w14:textId="77777777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DB67F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0034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8B1C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Ingreso de notas al Sistema Integrado de Gestión Académica.</w:t>
            </w:r>
          </w:p>
          <w:p w14:paraId="0D3057D7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</w:t>
            </w:r>
          </w:p>
          <w:p w14:paraId="12A67C18" w14:textId="77777777" w:rsidR="00E827F5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Unidad de Admisiones y Registro Académico ingresa las notas al SIGA con tipo de calificación MOV  y actualiza el expediente del estudiante.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365E9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Admisiones y Registro Académico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9502B" w14:textId="77777777" w:rsidR="00E827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SIGA</w:t>
            </w:r>
          </w:p>
        </w:tc>
      </w:tr>
    </w:tbl>
    <w:p w14:paraId="4F9859AF" w14:textId="77777777" w:rsidR="00E827F5" w:rsidRDefault="00E827F5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2B5620C" w14:textId="77777777" w:rsidR="00E827F5" w:rsidRDefault="00E827F5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37F272D" w14:textId="77777777" w:rsidR="00E827F5" w:rsidRDefault="00000000">
      <w:pPr>
        <w:rPr>
          <w:rFonts w:ascii="Century Gothic" w:eastAsia="Century Gothic" w:hAnsi="Century Gothic" w:cs="Century Gothic"/>
          <w:sz w:val="20"/>
          <w:szCs w:val="20"/>
        </w:rPr>
      </w:pPr>
      <w:r>
        <w:br w:type="page"/>
      </w:r>
    </w:p>
    <w:p w14:paraId="600EA164" w14:textId="77777777" w:rsidR="00E827F5" w:rsidRDefault="00E827F5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C527470" w14:textId="77777777" w:rsidR="00E827F5" w:rsidRDefault="00E827F5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pPr w:leftFromText="141" w:rightFromText="141" w:bottomFromText="200" w:vertAnchor="text" w:tblpY="284"/>
        <w:tblW w:w="82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130"/>
        <w:gridCol w:w="1518"/>
        <w:gridCol w:w="2260"/>
      </w:tblGrid>
      <w:tr w:rsidR="00E827F5" w14:paraId="4C82FC2A" w14:textId="7777777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B0DF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4018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8D8B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E981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E827F5" w14:paraId="7E2599CC" w14:textId="77777777">
        <w:trPr>
          <w:trHeight w:val="111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AC4D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Unidad de Admisiones y Registro Académico </w:t>
            </w:r>
          </w:p>
          <w:p w14:paraId="12AEE609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de Relaciones Interinstitucionales e internacionales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9580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69632C1C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Líder SIG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1B7F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Consejo de Rectoría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8B23" w14:textId="12BD212B" w:rsidR="00E827F5" w:rsidRDefault="00241FE4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Febrero de 2025</w:t>
            </w:r>
          </w:p>
        </w:tc>
      </w:tr>
    </w:tbl>
    <w:p w14:paraId="038A3062" w14:textId="77777777" w:rsidR="00E827F5" w:rsidRDefault="00E827F5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76ECA15" w14:textId="77777777" w:rsidR="00E827F5" w:rsidRDefault="00000000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CONTROL DE CAMBIOS </w:t>
      </w:r>
    </w:p>
    <w:tbl>
      <w:tblPr>
        <w:tblStyle w:val="ab"/>
        <w:tblW w:w="104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7498"/>
      </w:tblGrid>
      <w:tr w:rsidR="00E827F5" w14:paraId="4DF562A9" w14:textId="77777777">
        <w:trPr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8775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ITEM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68B3" w14:textId="77777777" w:rsidR="00E827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E827F5" w14:paraId="38CFD2AA" w14:textId="77777777">
        <w:trPr>
          <w:trHeight w:val="127"/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B9BF" w14:textId="77777777" w:rsidR="00E827F5" w:rsidRDefault="00E827F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B1C0" w14:textId="77777777" w:rsidR="00E827F5" w:rsidRDefault="00E827F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7D19B47" w14:textId="77777777" w:rsidR="00E827F5" w:rsidRDefault="00E827F5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E827F5">
      <w:headerReference w:type="default" r:id="rId8"/>
      <w:footerReference w:type="default" r:id="rId9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5E92" w14:textId="77777777" w:rsidR="004829A9" w:rsidRDefault="004829A9">
      <w:r>
        <w:separator/>
      </w:r>
    </w:p>
  </w:endnote>
  <w:endnote w:type="continuationSeparator" w:id="0">
    <w:p w14:paraId="583C2AA5" w14:textId="77777777" w:rsidR="004829A9" w:rsidRDefault="0048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209F" w14:textId="77777777" w:rsidR="00E827F5" w:rsidRDefault="00E82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FDA0" w14:textId="77777777" w:rsidR="004829A9" w:rsidRDefault="004829A9">
      <w:r>
        <w:separator/>
      </w:r>
    </w:p>
  </w:footnote>
  <w:footnote w:type="continuationSeparator" w:id="0">
    <w:p w14:paraId="7D72F627" w14:textId="77777777" w:rsidR="004829A9" w:rsidRDefault="0048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4468" w14:textId="77777777" w:rsidR="00E827F5" w:rsidRDefault="00E827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c"/>
      <w:tblW w:w="10349" w:type="dxa"/>
      <w:tblInd w:w="-13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36"/>
      <w:gridCol w:w="5208"/>
      <w:gridCol w:w="1245"/>
      <w:gridCol w:w="1560"/>
    </w:tblGrid>
    <w:tr w:rsidR="00E827F5" w14:paraId="649C0AAD" w14:textId="77777777">
      <w:trPr>
        <w:cantSplit/>
        <w:trHeight w:val="423"/>
      </w:trPr>
      <w:tc>
        <w:tcPr>
          <w:tcW w:w="23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CBC2D5D" w14:textId="77777777" w:rsidR="00E827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0" distR="0" wp14:anchorId="7139F057" wp14:editId="56C61C82">
                <wp:extent cx="1247775" cy="571500"/>
                <wp:effectExtent l="0" t="0" r="0" b="0"/>
                <wp:docPr id="3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A250BB2" w14:textId="77777777" w:rsidR="00E827F5" w:rsidRDefault="00000000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INTERNACIONALIZACIÓN </w:t>
          </w:r>
        </w:p>
      </w:tc>
      <w:tc>
        <w:tcPr>
          <w:tcW w:w="1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A3E8D60" w14:textId="77777777" w:rsidR="00E827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CC249F5" w14:textId="5B22E48C" w:rsidR="00E827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bookmarkStart w:id="0" w:name="_heading=h.gjdgxs" w:colFirst="0" w:colLast="0"/>
          <w:bookmarkEnd w:id="0"/>
          <w:r>
            <w:rPr>
              <w:rFonts w:ascii="Century Gothic" w:eastAsia="Century Gothic" w:hAnsi="Century Gothic" w:cs="Century Gothic"/>
              <w:color w:val="000000"/>
            </w:rPr>
            <w:t>INT-P-</w:t>
          </w:r>
          <w:r w:rsidR="00241FE4">
            <w:rPr>
              <w:rFonts w:ascii="Century Gothic" w:eastAsia="Century Gothic" w:hAnsi="Century Gothic" w:cs="Century Gothic"/>
            </w:rPr>
            <w:t>13</w:t>
          </w:r>
        </w:p>
      </w:tc>
    </w:tr>
    <w:tr w:rsidR="00E827F5" w14:paraId="2F31DD11" w14:textId="77777777">
      <w:trPr>
        <w:cantSplit/>
        <w:trHeight w:val="427"/>
      </w:trPr>
      <w:tc>
        <w:tcPr>
          <w:tcW w:w="23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1528469" w14:textId="77777777" w:rsidR="00E827F5" w:rsidRDefault="00E827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5AE89C2" w14:textId="77777777" w:rsidR="00E827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</w:rPr>
            <w:t>H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>omologación de estudios a través de movilidades nacionales e internacionales</w:t>
          </w:r>
        </w:p>
      </w:tc>
      <w:tc>
        <w:tcPr>
          <w:tcW w:w="1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E7BA9B" w14:textId="77777777" w:rsidR="00E827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BEEB210" w14:textId="77777777" w:rsidR="00E827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E827F5" w14:paraId="698E0067" w14:textId="77777777">
      <w:trPr>
        <w:cantSplit/>
        <w:trHeight w:val="431"/>
      </w:trPr>
      <w:tc>
        <w:tcPr>
          <w:tcW w:w="23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6FA9312" w14:textId="77777777" w:rsidR="00E827F5" w:rsidRDefault="00E827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0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5E8CE5C" w14:textId="77777777" w:rsidR="00E827F5" w:rsidRDefault="00E827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F41A1CB" w14:textId="77777777" w:rsidR="00E827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3E8EB0D" w14:textId="77777777" w:rsidR="00E827F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241FE4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241FE4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7B24F7B" w14:textId="77777777" w:rsidR="00E827F5" w:rsidRDefault="00E82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entury Gothic" w:eastAsia="Century Gothic" w:hAnsi="Century Gothic" w:cs="Century Gothic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92D40"/>
    <w:multiLevelType w:val="multilevel"/>
    <w:tmpl w:val="46AC90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67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F5"/>
    <w:rsid w:val="00241FE4"/>
    <w:rsid w:val="004829A9"/>
    <w:rsid w:val="00E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0828"/>
  <w15:docId w15:val="{E340BDC8-9C5E-49A2-81DB-78D73133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ind w:left="357" w:hanging="357"/>
      <w:outlineLvl w:val="0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qFormat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unhideWhenUsed/>
    <w:qFormat/>
    <w:rPr>
      <w:sz w:val="16"/>
      <w:szCs w:val="16"/>
    </w:rPr>
  </w:style>
  <w:style w:type="character" w:styleId="Hipervnculo">
    <w:name w:val="Hyperlink"/>
    <w:qFormat/>
    <w:rPr>
      <w:color w:val="0000FF"/>
      <w:u w:val="single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qFormat/>
    <w:rPr>
      <w:rFonts w:ascii="Arial" w:hAnsi="Arial"/>
      <w:b/>
      <w:sz w:val="22"/>
      <w:lang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lang w:val="es-CO" w:eastAsia="en-US"/>
    </w:rPr>
  </w:style>
  <w:style w:type="character" w:customStyle="1" w:styleId="EncabezadoCar">
    <w:name w:val="Encabezado Car"/>
    <w:link w:val="Encabezado"/>
    <w:uiPriority w:val="99"/>
    <w:qFormat/>
    <w:rPr>
      <w:rFonts w:ascii="Verdana" w:hAnsi="Verdana"/>
      <w:sz w:val="22"/>
      <w:lang w:val="es-ES" w:eastAsia="es-ES"/>
    </w:rPr>
  </w:style>
  <w:style w:type="paragraph" w:styleId="Sinespaciado">
    <w:name w:val="No Spacing"/>
    <w:uiPriority w:val="1"/>
    <w:qFormat/>
    <w:rPr>
      <w:rFonts w:ascii="Calibri" w:eastAsia="Calibri" w:hAnsi="Calibri" w:cs="Times New Roman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qFormat/>
    <w:rPr>
      <w:rFonts w:ascii="Verdana" w:hAnsi="Verdana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Pr>
      <w:rFonts w:ascii="Verdana" w:hAnsi="Verdana"/>
      <w:b/>
      <w:bCs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baPBmiyX8YNTViksv36d/IiH5g==">CgMxLjAyCGguZ2pkZ3hzOAByITFreDZTZkgtSHpBMTk5c0owU0JZN1o2bDdqc1pwRnk5Qg==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Dirección de Aseguramiento de la Calidad</cp:lastModifiedBy>
  <cp:revision>2</cp:revision>
  <dcterms:created xsi:type="dcterms:W3CDTF">2020-01-16T19:18:00Z</dcterms:created>
  <dcterms:modified xsi:type="dcterms:W3CDTF">2025-01-31T13:03:00Z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