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BF5" w:rsidRPr="002F6BF5" w:rsidRDefault="002F6BF5" w:rsidP="002F6BF5">
      <w:pPr>
        <w:autoSpaceDE w:val="0"/>
        <w:autoSpaceDN w:val="0"/>
        <w:adjustRightInd w:val="0"/>
        <w:spacing w:after="0" w:line="240" w:lineRule="auto"/>
        <w:rPr>
          <w:rFonts w:ascii="Book Antiqua" w:hAnsi="Book Antiqua" w:cs="PrivaTwoPro"/>
          <w:color w:val="auto"/>
          <w:sz w:val="22"/>
        </w:rPr>
      </w:pPr>
    </w:p>
    <w:p w:rsidR="002F6BF5" w:rsidRPr="002F6BF5" w:rsidRDefault="002F6BF5" w:rsidP="002F6BF5">
      <w:pPr>
        <w:autoSpaceDE w:val="0"/>
        <w:autoSpaceDN w:val="0"/>
        <w:adjustRightInd w:val="0"/>
        <w:spacing w:after="0" w:line="240" w:lineRule="auto"/>
        <w:rPr>
          <w:rFonts w:ascii="Book Antiqua" w:hAnsi="Book Antiqua" w:cs="PrivaTwoPro"/>
          <w:color w:val="auto"/>
          <w:sz w:val="22"/>
        </w:rPr>
      </w:pPr>
      <w:r w:rsidRPr="002F6BF5">
        <w:rPr>
          <w:rFonts w:ascii="Book Antiqua" w:hAnsi="Book Antiqua" w:cs="PrivaTwoPro"/>
          <w:color w:val="auto"/>
          <w:sz w:val="22"/>
        </w:rPr>
        <w:t>En las salas de sistemas se deben implementar controles, ya que, por el flujo de personas constante requiere tener en cuenta las siguientes orientaciones para prevenir la proliferación del virus COVID-19:</w:t>
      </w:r>
    </w:p>
    <w:p w:rsidR="002F6BF5" w:rsidRPr="002F6BF5" w:rsidRDefault="002F6BF5" w:rsidP="002F6BF5">
      <w:pPr>
        <w:autoSpaceDE w:val="0"/>
        <w:autoSpaceDN w:val="0"/>
        <w:adjustRightInd w:val="0"/>
        <w:spacing w:after="0" w:line="240" w:lineRule="auto"/>
        <w:rPr>
          <w:rFonts w:ascii="Book Antiqua" w:hAnsi="Book Antiqua" w:cs="PrivaTwoPro"/>
          <w:color w:val="auto"/>
          <w:sz w:val="22"/>
        </w:rPr>
      </w:pPr>
    </w:p>
    <w:p w:rsidR="002F6BF5" w:rsidRPr="002F6BF5" w:rsidRDefault="002F6BF5" w:rsidP="002F6BF5">
      <w:pPr>
        <w:autoSpaceDE w:val="0"/>
        <w:autoSpaceDN w:val="0"/>
        <w:adjustRightInd w:val="0"/>
        <w:spacing w:after="0" w:line="240" w:lineRule="auto"/>
        <w:rPr>
          <w:rFonts w:ascii="Book Antiqua" w:hAnsi="Book Antiqua" w:cs="PrivaTwoPro"/>
          <w:color w:val="auto"/>
          <w:sz w:val="22"/>
        </w:rPr>
      </w:pPr>
    </w:p>
    <w:p w:rsidR="002F6BF5" w:rsidRPr="002F6BF5" w:rsidRDefault="002F6BF5" w:rsidP="002F6BF5">
      <w:pPr>
        <w:autoSpaceDE w:val="0"/>
        <w:autoSpaceDN w:val="0"/>
        <w:adjustRightInd w:val="0"/>
        <w:spacing w:after="0" w:line="240" w:lineRule="auto"/>
        <w:rPr>
          <w:rFonts w:ascii="Book Antiqua" w:hAnsi="Book Antiqua" w:cs="PrivaFourPro"/>
          <w:b/>
          <w:color w:val="auto"/>
          <w:sz w:val="22"/>
        </w:rPr>
      </w:pPr>
      <w:r w:rsidRPr="002F6BF5">
        <w:rPr>
          <w:rFonts w:ascii="Book Antiqua" w:hAnsi="Book Antiqua" w:cs="PrivaFourPro"/>
          <w:b/>
          <w:color w:val="auto"/>
          <w:sz w:val="22"/>
        </w:rPr>
        <w:t>Manejo del espacio:</w:t>
      </w:r>
    </w:p>
    <w:p w:rsidR="002F6BF5" w:rsidRPr="002F6BF5" w:rsidRDefault="002F6BF5" w:rsidP="002F6BF5">
      <w:pPr>
        <w:autoSpaceDE w:val="0"/>
        <w:autoSpaceDN w:val="0"/>
        <w:adjustRightInd w:val="0"/>
        <w:spacing w:after="0" w:line="240" w:lineRule="auto"/>
        <w:rPr>
          <w:rFonts w:ascii="Book Antiqua" w:hAnsi="Book Antiqua" w:cs="PrivaFourPro"/>
          <w:b/>
          <w:color w:val="auto"/>
          <w:sz w:val="22"/>
        </w:rPr>
      </w:pPr>
    </w:p>
    <w:p w:rsidR="002F6BF5" w:rsidRPr="002F6BF5" w:rsidRDefault="002F6BF5" w:rsidP="002F6BF5">
      <w:pPr>
        <w:pStyle w:val="Prrafodelista"/>
        <w:numPr>
          <w:ilvl w:val="0"/>
          <w:numId w:val="1"/>
        </w:numPr>
        <w:autoSpaceDE w:val="0"/>
        <w:autoSpaceDN w:val="0"/>
        <w:adjustRightInd w:val="0"/>
        <w:spacing w:after="0" w:line="240" w:lineRule="auto"/>
        <w:rPr>
          <w:rFonts w:ascii="Book Antiqua" w:hAnsi="Book Antiqua" w:cs="PrivaTwoPro"/>
          <w:color w:val="auto"/>
          <w:sz w:val="22"/>
        </w:rPr>
      </w:pPr>
      <w:r w:rsidRPr="002F6BF5">
        <w:rPr>
          <w:rFonts w:ascii="Book Antiqua" w:hAnsi="Book Antiqua" w:cs="PrivaTwoPro"/>
          <w:color w:val="auto"/>
          <w:sz w:val="22"/>
        </w:rPr>
        <w:t>En cada sala de sistemas se debe respetar el aforo para garantizar que se conserven las distancias entre personas de 1.5 metros.</w:t>
      </w:r>
    </w:p>
    <w:p w:rsidR="002F6BF5" w:rsidRPr="002F6BF5" w:rsidRDefault="002F6BF5" w:rsidP="002F6BF5">
      <w:pPr>
        <w:pStyle w:val="Prrafodelista"/>
        <w:numPr>
          <w:ilvl w:val="0"/>
          <w:numId w:val="1"/>
        </w:numPr>
        <w:autoSpaceDE w:val="0"/>
        <w:autoSpaceDN w:val="0"/>
        <w:adjustRightInd w:val="0"/>
        <w:spacing w:after="0" w:line="240" w:lineRule="auto"/>
        <w:rPr>
          <w:rFonts w:ascii="Book Antiqua" w:hAnsi="Book Antiqua" w:cs="PrivaTwoPro"/>
          <w:color w:val="auto"/>
          <w:sz w:val="22"/>
        </w:rPr>
      </w:pPr>
      <w:r w:rsidRPr="002F6BF5">
        <w:rPr>
          <w:rFonts w:ascii="Book Antiqua" w:hAnsi="Book Antiqua" w:cs="PrivaTwoPro"/>
          <w:color w:val="auto"/>
          <w:sz w:val="22"/>
        </w:rPr>
        <w:t xml:space="preserve">Antes de ingresar a las salas se deben tener las manos lavadas según las indicaciones del protocolo de lavado de manos que se encuentra publicado en los baños y en diferentes zonas de la universidad. </w:t>
      </w:r>
    </w:p>
    <w:p w:rsidR="002F6BF5" w:rsidRPr="002F6BF5" w:rsidRDefault="002F6BF5" w:rsidP="002F6BF5">
      <w:pPr>
        <w:pStyle w:val="Prrafodelista"/>
        <w:numPr>
          <w:ilvl w:val="0"/>
          <w:numId w:val="1"/>
        </w:numPr>
        <w:autoSpaceDE w:val="0"/>
        <w:autoSpaceDN w:val="0"/>
        <w:adjustRightInd w:val="0"/>
        <w:spacing w:after="0" w:line="240" w:lineRule="auto"/>
        <w:rPr>
          <w:rFonts w:ascii="Book Antiqua" w:hAnsi="Book Antiqua" w:cs="PrivaTwoPro"/>
          <w:color w:val="auto"/>
          <w:sz w:val="22"/>
        </w:rPr>
      </w:pPr>
      <w:r w:rsidRPr="002F6BF5">
        <w:rPr>
          <w:rFonts w:ascii="Book Antiqua" w:hAnsi="Book Antiqua" w:cs="PrivaTwoPro"/>
          <w:color w:val="auto"/>
          <w:sz w:val="22"/>
        </w:rPr>
        <w:t>Así mismo en cada piso del Bloque C se encuentra ubicado un punto de Higienización de manos el cual está debidamente demarcado y con las instrucciones necesarias para la realización del procedimiento.</w:t>
      </w:r>
    </w:p>
    <w:p w:rsidR="002F6BF5" w:rsidRPr="002F6BF5" w:rsidRDefault="002F6BF5" w:rsidP="002F6BF5">
      <w:pPr>
        <w:pStyle w:val="Prrafodelista"/>
        <w:numPr>
          <w:ilvl w:val="0"/>
          <w:numId w:val="1"/>
        </w:numPr>
        <w:autoSpaceDE w:val="0"/>
        <w:autoSpaceDN w:val="0"/>
        <w:adjustRightInd w:val="0"/>
        <w:spacing w:after="0" w:line="240" w:lineRule="auto"/>
        <w:rPr>
          <w:rFonts w:ascii="Book Antiqua" w:hAnsi="Book Antiqua" w:cs="PrivaTwoPro"/>
          <w:color w:val="auto"/>
          <w:sz w:val="22"/>
        </w:rPr>
      </w:pPr>
      <w:r w:rsidRPr="002F6BF5">
        <w:rPr>
          <w:rFonts w:ascii="Book Antiqua" w:hAnsi="Book Antiqua" w:cs="PrivaTwoPro"/>
          <w:color w:val="auto"/>
          <w:sz w:val="22"/>
        </w:rPr>
        <w:t>Al ingreso de las salas de sistemas se tendrá establecido el aforo pertinente y la demarcación de los puestos que serán utilizados.</w:t>
      </w:r>
    </w:p>
    <w:p w:rsidR="002F6BF5" w:rsidRPr="002F6BF5" w:rsidRDefault="002F6BF5" w:rsidP="002F6BF5">
      <w:pPr>
        <w:pStyle w:val="Prrafodelista"/>
        <w:numPr>
          <w:ilvl w:val="0"/>
          <w:numId w:val="1"/>
        </w:numPr>
        <w:autoSpaceDE w:val="0"/>
        <w:autoSpaceDN w:val="0"/>
        <w:adjustRightInd w:val="0"/>
        <w:spacing w:after="0" w:line="240" w:lineRule="auto"/>
        <w:rPr>
          <w:rFonts w:ascii="Book Antiqua" w:hAnsi="Book Antiqua" w:cs="PrivaTwoPro"/>
          <w:color w:val="auto"/>
          <w:sz w:val="22"/>
        </w:rPr>
      </w:pPr>
      <w:r w:rsidRPr="002F6BF5">
        <w:rPr>
          <w:rFonts w:ascii="Book Antiqua" w:hAnsi="Book Antiqua" w:cs="PrivaTwoPro"/>
          <w:color w:val="auto"/>
          <w:sz w:val="22"/>
        </w:rPr>
        <w:t>Siempre que se esté en contacto con implementos de trabajo o estudio se debe hacer una desinfección, para ello se tendrá alcohol al 70% y un paño para cada equipo de tal forma que se evite al máximo el desplazamiento por la sala</w:t>
      </w:r>
    </w:p>
    <w:p w:rsidR="002F6BF5" w:rsidRPr="002F6BF5" w:rsidRDefault="002F6BF5" w:rsidP="002F6BF5">
      <w:pPr>
        <w:pStyle w:val="Prrafodelista"/>
        <w:numPr>
          <w:ilvl w:val="0"/>
          <w:numId w:val="1"/>
        </w:numPr>
        <w:autoSpaceDE w:val="0"/>
        <w:autoSpaceDN w:val="0"/>
        <w:adjustRightInd w:val="0"/>
        <w:spacing w:after="0" w:line="240" w:lineRule="auto"/>
        <w:rPr>
          <w:rFonts w:ascii="Book Antiqua" w:hAnsi="Book Antiqua" w:cs="PrivaTwoPro"/>
          <w:color w:val="auto"/>
          <w:sz w:val="22"/>
        </w:rPr>
      </w:pPr>
      <w:r w:rsidRPr="002F6BF5">
        <w:rPr>
          <w:rFonts w:ascii="Book Antiqua" w:hAnsi="Book Antiqua" w:cs="PrivaTwoPro"/>
          <w:color w:val="auto"/>
          <w:sz w:val="22"/>
        </w:rPr>
        <w:t>Las salas serán desinfectadas en su totalidad con ácido hipocloroso a primera hora antes de ser usadas.</w:t>
      </w:r>
    </w:p>
    <w:p w:rsidR="002F6BF5" w:rsidRPr="002F6BF5" w:rsidRDefault="002F6BF5" w:rsidP="002F6BF5">
      <w:pPr>
        <w:pStyle w:val="Prrafodelista"/>
        <w:numPr>
          <w:ilvl w:val="0"/>
          <w:numId w:val="1"/>
        </w:numPr>
        <w:autoSpaceDE w:val="0"/>
        <w:autoSpaceDN w:val="0"/>
        <w:adjustRightInd w:val="0"/>
        <w:spacing w:after="0" w:line="240" w:lineRule="auto"/>
        <w:rPr>
          <w:rFonts w:ascii="Book Antiqua" w:hAnsi="Book Antiqua" w:cs="PrivaTwoPro"/>
          <w:color w:val="auto"/>
          <w:sz w:val="22"/>
        </w:rPr>
      </w:pPr>
      <w:r w:rsidRPr="002F6BF5">
        <w:rPr>
          <w:rFonts w:ascii="Book Antiqua" w:hAnsi="Book Antiqua" w:cs="PrivaTwoPro"/>
          <w:color w:val="auto"/>
          <w:sz w:val="22"/>
        </w:rPr>
        <w:t>Las sillas serán desinfectadas al medio día y en la tarde al salir cada grupo aplicando amonio cuaternario.</w:t>
      </w:r>
    </w:p>
    <w:p w:rsidR="002F6BF5" w:rsidRPr="002F6BF5" w:rsidRDefault="002F6BF5" w:rsidP="002F6BF5">
      <w:pPr>
        <w:pStyle w:val="Prrafodelista"/>
        <w:autoSpaceDE w:val="0"/>
        <w:autoSpaceDN w:val="0"/>
        <w:adjustRightInd w:val="0"/>
        <w:spacing w:after="0" w:line="240" w:lineRule="auto"/>
        <w:ind w:left="360"/>
        <w:rPr>
          <w:rFonts w:ascii="Book Antiqua" w:hAnsi="Book Antiqua" w:cs="PrivaTwoPro"/>
          <w:color w:val="auto"/>
          <w:sz w:val="22"/>
        </w:rPr>
      </w:pPr>
    </w:p>
    <w:p w:rsidR="002F6BF5" w:rsidRPr="002F6BF5" w:rsidRDefault="002F6BF5" w:rsidP="002F6BF5">
      <w:pPr>
        <w:pStyle w:val="Prrafodelista"/>
        <w:autoSpaceDE w:val="0"/>
        <w:autoSpaceDN w:val="0"/>
        <w:adjustRightInd w:val="0"/>
        <w:spacing w:after="0" w:line="240" w:lineRule="auto"/>
        <w:ind w:left="360"/>
        <w:rPr>
          <w:rFonts w:ascii="Book Antiqua" w:hAnsi="Book Antiqua" w:cs="PrivaTwoPro"/>
          <w:color w:val="auto"/>
          <w:sz w:val="22"/>
        </w:rPr>
      </w:pPr>
    </w:p>
    <w:p w:rsidR="002F6BF5" w:rsidRPr="002F6BF5" w:rsidRDefault="002F6BF5" w:rsidP="002F6BF5">
      <w:pPr>
        <w:autoSpaceDE w:val="0"/>
        <w:autoSpaceDN w:val="0"/>
        <w:adjustRightInd w:val="0"/>
        <w:spacing w:after="0" w:line="240" w:lineRule="auto"/>
        <w:rPr>
          <w:rFonts w:ascii="Book Antiqua" w:hAnsi="Book Antiqua" w:cs="PrivaFourPro"/>
          <w:b/>
          <w:color w:val="auto"/>
          <w:sz w:val="22"/>
        </w:rPr>
      </w:pPr>
      <w:r w:rsidRPr="002F6BF5">
        <w:rPr>
          <w:rFonts w:ascii="Book Antiqua" w:hAnsi="Book Antiqua" w:cs="PrivaFourPro"/>
          <w:b/>
          <w:color w:val="auto"/>
          <w:sz w:val="22"/>
        </w:rPr>
        <w:t>Recomendaciones Generales:</w:t>
      </w:r>
    </w:p>
    <w:p w:rsidR="002F6BF5" w:rsidRPr="002F6BF5" w:rsidRDefault="002F6BF5" w:rsidP="002F6BF5">
      <w:pPr>
        <w:autoSpaceDE w:val="0"/>
        <w:autoSpaceDN w:val="0"/>
        <w:adjustRightInd w:val="0"/>
        <w:spacing w:after="0" w:line="240" w:lineRule="auto"/>
        <w:rPr>
          <w:rFonts w:ascii="Book Antiqua" w:hAnsi="Book Antiqua" w:cs="PrivaTwoPro"/>
          <w:color w:val="auto"/>
          <w:sz w:val="22"/>
        </w:rPr>
      </w:pPr>
    </w:p>
    <w:p w:rsidR="002F6BF5" w:rsidRPr="002F6BF5" w:rsidRDefault="002F6BF5" w:rsidP="002F6BF5">
      <w:pPr>
        <w:autoSpaceDE w:val="0"/>
        <w:autoSpaceDN w:val="0"/>
        <w:adjustRightInd w:val="0"/>
        <w:spacing w:after="0" w:line="240" w:lineRule="auto"/>
        <w:rPr>
          <w:rFonts w:ascii="Book Antiqua" w:hAnsi="Book Antiqua" w:cs="PrivaTwoPro"/>
          <w:color w:val="auto"/>
          <w:sz w:val="22"/>
        </w:rPr>
      </w:pPr>
      <w:r w:rsidRPr="002F6BF5">
        <w:rPr>
          <w:rFonts w:ascii="Book Antiqua" w:hAnsi="Book Antiqua" w:cs="PrivaTwoPro"/>
          <w:color w:val="auto"/>
          <w:sz w:val="22"/>
        </w:rPr>
        <w:t>Los colaboradores y estudiantes que hagan uso de las salas de sistemas deben cumplir las medidas de bioseguridad para la prevención del SARS CoV2, así:</w:t>
      </w:r>
    </w:p>
    <w:p w:rsidR="002F6BF5" w:rsidRPr="002F6BF5" w:rsidRDefault="002F6BF5" w:rsidP="002F6BF5">
      <w:pPr>
        <w:autoSpaceDE w:val="0"/>
        <w:autoSpaceDN w:val="0"/>
        <w:adjustRightInd w:val="0"/>
        <w:spacing w:after="0" w:line="240" w:lineRule="auto"/>
        <w:rPr>
          <w:rFonts w:ascii="Book Antiqua" w:hAnsi="Book Antiqua" w:cs="PrivaTwoPro"/>
          <w:color w:val="auto"/>
          <w:sz w:val="22"/>
        </w:rPr>
      </w:pPr>
    </w:p>
    <w:p w:rsidR="002F6BF5" w:rsidRPr="002F6BF5" w:rsidRDefault="002F6BF5" w:rsidP="002F6BF5">
      <w:pPr>
        <w:pStyle w:val="Prrafodelista"/>
        <w:numPr>
          <w:ilvl w:val="0"/>
          <w:numId w:val="1"/>
        </w:numPr>
        <w:autoSpaceDE w:val="0"/>
        <w:autoSpaceDN w:val="0"/>
        <w:adjustRightInd w:val="0"/>
        <w:spacing w:after="0" w:line="240" w:lineRule="auto"/>
        <w:rPr>
          <w:rFonts w:ascii="Book Antiqua" w:hAnsi="Book Antiqua" w:cs="PrivaTwoPro"/>
          <w:color w:val="auto"/>
          <w:sz w:val="22"/>
        </w:rPr>
      </w:pPr>
      <w:r w:rsidRPr="002F6BF5">
        <w:rPr>
          <w:rFonts w:ascii="Book Antiqua" w:hAnsi="Book Antiqua" w:cs="PrivaTwoPro"/>
          <w:color w:val="auto"/>
          <w:sz w:val="22"/>
        </w:rPr>
        <w:t>Las personas dentro de las salas de sistemas deben abstenerse de compartir cualquier elemento (Lapiceros, celular, alimentos. Etc.)</w:t>
      </w:r>
    </w:p>
    <w:p w:rsidR="002F6BF5" w:rsidRPr="002F6BF5" w:rsidRDefault="002F6BF5" w:rsidP="002F6BF5">
      <w:pPr>
        <w:pStyle w:val="Prrafodelista"/>
        <w:numPr>
          <w:ilvl w:val="0"/>
          <w:numId w:val="1"/>
        </w:numPr>
        <w:autoSpaceDE w:val="0"/>
        <w:autoSpaceDN w:val="0"/>
        <w:adjustRightInd w:val="0"/>
        <w:spacing w:after="0" w:line="240" w:lineRule="auto"/>
        <w:rPr>
          <w:rFonts w:ascii="Book Antiqua" w:hAnsi="Book Antiqua" w:cs="PrivaTwoPro"/>
          <w:color w:val="auto"/>
          <w:sz w:val="22"/>
        </w:rPr>
      </w:pPr>
      <w:r w:rsidRPr="002F6BF5">
        <w:rPr>
          <w:rFonts w:ascii="Book Antiqua" w:hAnsi="Book Antiqua" w:cs="PrivaTwoPro"/>
          <w:color w:val="auto"/>
          <w:sz w:val="22"/>
        </w:rPr>
        <w:t>Las personas en las salas siempre deben tener puesto el tapabocas (Cubriendo totalmente la nariz y la boca) y no tocarse la boca, nariz y ojos, sin antes haberse desinfectado o lavado las manos, de acuerdo con la etiqueta de lavado de manos.</w:t>
      </w:r>
    </w:p>
    <w:p w:rsidR="002F6BF5" w:rsidRPr="002F6BF5" w:rsidRDefault="002F6BF5" w:rsidP="002F6BF5">
      <w:pPr>
        <w:pStyle w:val="Prrafodelista"/>
        <w:numPr>
          <w:ilvl w:val="0"/>
          <w:numId w:val="1"/>
        </w:numPr>
        <w:autoSpaceDE w:val="0"/>
        <w:autoSpaceDN w:val="0"/>
        <w:adjustRightInd w:val="0"/>
        <w:spacing w:after="0" w:line="240" w:lineRule="auto"/>
        <w:rPr>
          <w:rFonts w:ascii="Book Antiqua" w:hAnsi="Book Antiqua" w:cs="PrivaTwoPro"/>
          <w:color w:val="auto"/>
          <w:sz w:val="22"/>
        </w:rPr>
      </w:pPr>
      <w:r w:rsidRPr="002F6BF5">
        <w:rPr>
          <w:rFonts w:ascii="Book Antiqua" w:hAnsi="Book Antiqua" w:cs="PrivaTwoPro"/>
          <w:color w:val="auto"/>
          <w:sz w:val="22"/>
        </w:rPr>
        <w:t>En las salas de sistemas las personas no se pueden estar cambiando de puesto y deben usar solo los que están demarcados para su uso.</w:t>
      </w:r>
    </w:p>
    <w:p w:rsidR="002F6BF5" w:rsidRPr="002F6BF5" w:rsidRDefault="002F6BF5" w:rsidP="002F6BF5">
      <w:pPr>
        <w:pStyle w:val="Prrafodelista"/>
        <w:numPr>
          <w:ilvl w:val="0"/>
          <w:numId w:val="1"/>
        </w:numPr>
        <w:autoSpaceDE w:val="0"/>
        <w:autoSpaceDN w:val="0"/>
        <w:adjustRightInd w:val="0"/>
        <w:spacing w:after="0" w:line="240" w:lineRule="auto"/>
        <w:rPr>
          <w:rFonts w:ascii="Book Antiqua" w:hAnsi="Book Antiqua" w:cs="PrivaTwoPro"/>
          <w:color w:val="auto"/>
          <w:sz w:val="22"/>
        </w:rPr>
      </w:pPr>
      <w:r w:rsidRPr="002F6BF5">
        <w:rPr>
          <w:rFonts w:ascii="Book Antiqua" w:hAnsi="Book Antiqua" w:cs="PrivaTwoPro"/>
          <w:color w:val="auto"/>
          <w:sz w:val="22"/>
        </w:rPr>
        <w:t>Los docentes antes de hacer cambio de sala deben realizar auto limpieza del puesto de trabajo, con alcohol al 70%, donde con un paño húmedo con la sustancia frota las superficies y elementos de trabajo (Teclado, mouse, monitores, celular, escritorio, etc.)</w:t>
      </w:r>
    </w:p>
    <w:p w:rsidR="002F6BF5" w:rsidRPr="002F6BF5" w:rsidRDefault="002F6BF5" w:rsidP="002F6BF5">
      <w:pPr>
        <w:pStyle w:val="Prrafodelista"/>
        <w:numPr>
          <w:ilvl w:val="0"/>
          <w:numId w:val="1"/>
        </w:numPr>
        <w:autoSpaceDE w:val="0"/>
        <w:autoSpaceDN w:val="0"/>
        <w:adjustRightInd w:val="0"/>
        <w:spacing w:after="0" w:line="240" w:lineRule="auto"/>
        <w:rPr>
          <w:rFonts w:ascii="Book Antiqua" w:hAnsi="Book Antiqua" w:cs="PrivaTwoPro"/>
          <w:color w:val="auto"/>
          <w:sz w:val="22"/>
        </w:rPr>
      </w:pPr>
      <w:r w:rsidRPr="002F6BF5">
        <w:rPr>
          <w:rFonts w:ascii="Book Antiqua" w:hAnsi="Book Antiqua" w:cs="PrivaTwoPro"/>
          <w:color w:val="auto"/>
          <w:sz w:val="22"/>
        </w:rPr>
        <w:lastRenderedPageBreak/>
        <w:t xml:space="preserve">Cumplir con la higiene respiratoria, al toser o estornudar cubrirse con el antebrazo o con un pañuelo de papel desechable, y deshacerse del papel inmediatamente después de usarlo. Abstenerse de tocarse la boca, la nariz y los ojos. </w:t>
      </w:r>
      <w:bookmarkStart w:id="0" w:name="_GoBack"/>
      <w:bookmarkEnd w:id="0"/>
    </w:p>
    <w:p w:rsidR="002F6BF5" w:rsidRPr="002F6BF5" w:rsidRDefault="002F6BF5" w:rsidP="002F6BF5">
      <w:pPr>
        <w:pStyle w:val="Prrafodelista"/>
        <w:numPr>
          <w:ilvl w:val="0"/>
          <w:numId w:val="1"/>
        </w:numPr>
        <w:autoSpaceDE w:val="0"/>
        <w:autoSpaceDN w:val="0"/>
        <w:adjustRightInd w:val="0"/>
        <w:spacing w:after="0" w:line="240" w:lineRule="auto"/>
        <w:rPr>
          <w:rFonts w:ascii="Book Antiqua" w:hAnsi="Book Antiqua" w:cs="PrivaTwoPro"/>
          <w:color w:val="auto"/>
          <w:sz w:val="22"/>
        </w:rPr>
      </w:pPr>
      <w:r w:rsidRPr="002F6BF5">
        <w:rPr>
          <w:rFonts w:ascii="Book Antiqua" w:hAnsi="Book Antiqua" w:cs="PrivaTwoPro"/>
          <w:color w:val="auto"/>
          <w:sz w:val="22"/>
        </w:rPr>
        <w:t>Los estudiantes deben limpiar el equipo al terminar de usarlo, frotando con un paño impregnado de alcohol al 70% todos los implementos del puesto de trabajo (teclado, mouse, monitor, pantalla, etc.). Primero hacer aspersión en la toalla de microfibra humedeciéndola con el líquido desinfectante, evitando hacer aspersión directa sobre los equipos, luego limpiar cuidadosamente en forma de S y en un solo sentido de tal manera que se deslice el paño desde la zona menos contaminada hasta la más contaminada. Dicho procedimiento debe ser realizado cada 2 horas o al terminar de utilizar los equipos, por último, se debe hacer entrega del alcohol y el paño al encargado de las salas de sistemas.</w:t>
      </w:r>
    </w:p>
    <w:p w:rsidR="002F6BF5" w:rsidRPr="002F6BF5" w:rsidRDefault="002F6BF5" w:rsidP="002F6BF5">
      <w:pPr>
        <w:pStyle w:val="Prrafodelista"/>
        <w:numPr>
          <w:ilvl w:val="0"/>
          <w:numId w:val="1"/>
        </w:numPr>
        <w:autoSpaceDE w:val="0"/>
        <w:autoSpaceDN w:val="0"/>
        <w:adjustRightInd w:val="0"/>
        <w:spacing w:after="0" w:line="240" w:lineRule="auto"/>
        <w:rPr>
          <w:rFonts w:ascii="Book Antiqua" w:hAnsi="Book Antiqua" w:cs="PrivaTwoPro"/>
          <w:color w:val="auto"/>
          <w:sz w:val="22"/>
        </w:rPr>
      </w:pPr>
      <w:r w:rsidRPr="002F6BF5">
        <w:rPr>
          <w:rFonts w:ascii="Book Antiqua" w:hAnsi="Book Antiqua" w:cs="PrivaTwoPro"/>
          <w:color w:val="auto"/>
          <w:sz w:val="22"/>
        </w:rPr>
        <w:t>Diariamente al terminar la Jornada el colaborador y los estudiantes realizarán desinfección de los elementos de protección personal de uso rutinario como Careta o gafas y tapabocas, en el baño más cercano al auditorio o aula de clase o en su defecto los guardarán en bolsa para ser llevados a casa donde los deben lavar, para terminar y después de guardarlos se debe realizar el lavado de manos.</w:t>
      </w:r>
    </w:p>
    <w:p w:rsidR="002F6BF5" w:rsidRPr="002F6BF5" w:rsidRDefault="002F6BF5" w:rsidP="002F6BF5">
      <w:pPr>
        <w:pStyle w:val="Prrafodelista"/>
        <w:numPr>
          <w:ilvl w:val="0"/>
          <w:numId w:val="1"/>
        </w:numPr>
        <w:autoSpaceDE w:val="0"/>
        <w:autoSpaceDN w:val="0"/>
        <w:adjustRightInd w:val="0"/>
        <w:spacing w:after="0" w:line="240" w:lineRule="auto"/>
        <w:rPr>
          <w:rFonts w:ascii="Book Antiqua" w:hAnsi="Book Antiqua" w:cs="PrivaTwoPro"/>
          <w:color w:val="auto"/>
          <w:sz w:val="22"/>
        </w:rPr>
      </w:pPr>
      <w:r w:rsidRPr="002F6BF5">
        <w:rPr>
          <w:rFonts w:ascii="Book Antiqua" w:hAnsi="Book Antiqua" w:cs="PrivaTwoPro"/>
          <w:color w:val="auto"/>
          <w:sz w:val="22"/>
        </w:rPr>
        <w:t>Siempre tener presente que no se pueden compartir los elementos de protección personal.</w:t>
      </w:r>
    </w:p>
    <w:p w:rsidR="002F6BF5" w:rsidRPr="002F6BF5" w:rsidRDefault="002F6BF5" w:rsidP="002F6BF5">
      <w:pPr>
        <w:autoSpaceDE w:val="0"/>
        <w:autoSpaceDN w:val="0"/>
        <w:adjustRightInd w:val="0"/>
        <w:spacing w:after="0" w:line="240" w:lineRule="auto"/>
        <w:rPr>
          <w:rFonts w:ascii="Book Antiqua" w:hAnsi="Book Antiqua" w:cs="PrivaTwoPro"/>
          <w:color w:val="auto"/>
          <w:sz w:val="22"/>
        </w:rPr>
      </w:pPr>
    </w:p>
    <w:p w:rsidR="002F6BF5" w:rsidRPr="002F6BF5" w:rsidRDefault="002F6BF5" w:rsidP="002F6BF5">
      <w:pPr>
        <w:autoSpaceDE w:val="0"/>
        <w:autoSpaceDN w:val="0"/>
        <w:adjustRightInd w:val="0"/>
        <w:spacing w:after="0" w:line="240" w:lineRule="auto"/>
        <w:rPr>
          <w:rFonts w:ascii="Book Antiqua" w:hAnsi="Book Antiqua" w:cs="PrivaTwoPro"/>
          <w:color w:val="auto"/>
          <w:sz w:val="22"/>
        </w:rPr>
      </w:pPr>
    </w:p>
    <w:p w:rsidR="002F6BF5" w:rsidRPr="002F6BF5" w:rsidRDefault="002F6BF5" w:rsidP="002F6BF5">
      <w:pPr>
        <w:autoSpaceDE w:val="0"/>
        <w:autoSpaceDN w:val="0"/>
        <w:adjustRightInd w:val="0"/>
        <w:spacing w:after="0" w:line="240" w:lineRule="auto"/>
        <w:rPr>
          <w:rFonts w:ascii="Book Antiqua" w:hAnsi="Book Antiqua" w:cs="PrivaFourPro"/>
          <w:b/>
          <w:color w:val="auto"/>
          <w:sz w:val="22"/>
        </w:rPr>
      </w:pPr>
      <w:r w:rsidRPr="002F6BF5">
        <w:rPr>
          <w:rFonts w:ascii="Book Antiqua" w:hAnsi="Book Antiqua" w:cs="PrivaFourPro"/>
          <w:b/>
          <w:color w:val="auto"/>
          <w:sz w:val="22"/>
        </w:rPr>
        <w:t>Limpieza y desinfección de las Instalaciones:</w:t>
      </w:r>
    </w:p>
    <w:p w:rsidR="002F6BF5" w:rsidRPr="002F6BF5" w:rsidRDefault="002F6BF5" w:rsidP="002F6BF5">
      <w:pPr>
        <w:pStyle w:val="Prrafodelista"/>
        <w:autoSpaceDE w:val="0"/>
        <w:autoSpaceDN w:val="0"/>
        <w:adjustRightInd w:val="0"/>
        <w:spacing w:after="0" w:line="240" w:lineRule="auto"/>
        <w:ind w:left="360"/>
        <w:rPr>
          <w:rFonts w:ascii="Book Antiqua" w:hAnsi="Book Antiqua" w:cs="PrivaTwoPro"/>
          <w:color w:val="auto"/>
          <w:sz w:val="22"/>
        </w:rPr>
      </w:pPr>
    </w:p>
    <w:p w:rsidR="002F6BF5" w:rsidRPr="002F6BF5" w:rsidRDefault="002F6BF5" w:rsidP="002F6BF5">
      <w:pPr>
        <w:pStyle w:val="Prrafodelista"/>
        <w:numPr>
          <w:ilvl w:val="0"/>
          <w:numId w:val="1"/>
        </w:numPr>
        <w:autoSpaceDE w:val="0"/>
        <w:autoSpaceDN w:val="0"/>
        <w:adjustRightInd w:val="0"/>
        <w:spacing w:after="0" w:line="240" w:lineRule="auto"/>
        <w:rPr>
          <w:rFonts w:ascii="Book Antiqua" w:hAnsi="Book Antiqua" w:cs="PrivaTwoPro"/>
          <w:color w:val="auto"/>
          <w:sz w:val="22"/>
        </w:rPr>
      </w:pPr>
      <w:r w:rsidRPr="002F6BF5">
        <w:rPr>
          <w:rFonts w:ascii="Book Antiqua" w:hAnsi="Book Antiqua" w:cs="PrivaTwoPro"/>
          <w:color w:val="auto"/>
          <w:sz w:val="22"/>
        </w:rPr>
        <w:t xml:space="preserve">Con el apoyo de la Empresa de aseo que realiza el procedimiento de limpieza y desinfección en la UCM, se efectuará diariamente la desinfección completa de las salas de sistemas, (piso, paredes, sillas, y otros elementos que haya en el lugar) para ello se efectuará la aspersión con ayuda de máquina y el ácido hipocloroso, de acuerdo con lo estipulado en el protocolo de Bioseguridad para COVID-19 y los procedimientos de limpieza y desinfección establecidos. </w:t>
      </w:r>
    </w:p>
    <w:p w:rsidR="00CB11C8" w:rsidRPr="002F6BF5" w:rsidRDefault="00CB11C8" w:rsidP="00CB11C8">
      <w:pPr>
        <w:ind w:left="567" w:firstLine="0"/>
        <w:rPr>
          <w:rFonts w:ascii="Book Antiqua" w:hAnsi="Book Antiqua"/>
          <w:color w:val="auto"/>
          <w:sz w:val="22"/>
        </w:rPr>
      </w:pPr>
    </w:p>
    <w:p w:rsidR="00CB11C8" w:rsidRDefault="00CB11C8" w:rsidP="00CB11C8">
      <w:pPr>
        <w:ind w:left="567" w:firstLine="0"/>
        <w:rPr>
          <w:rFonts w:ascii="Book Antiqua" w:hAnsi="Book Antiqua"/>
          <w:color w:val="auto"/>
          <w:sz w:val="22"/>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402"/>
        <w:gridCol w:w="1417"/>
        <w:gridCol w:w="1559"/>
      </w:tblGrid>
      <w:tr w:rsidR="00671662" w:rsidTr="00B035B1">
        <w:tc>
          <w:tcPr>
            <w:tcW w:w="2836" w:type="dxa"/>
            <w:tcBorders>
              <w:top w:val="single" w:sz="4" w:space="0" w:color="auto"/>
              <w:left w:val="single" w:sz="4" w:space="0" w:color="auto"/>
              <w:bottom w:val="single" w:sz="4" w:space="0" w:color="auto"/>
              <w:right w:val="single" w:sz="4" w:space="0" w:color="auto"/>
            </w:tcBorders>
            <w:hideMark/>
          </w:tcPr>
          <w:p w:rsidR="00671662" w:rsidRDefault="00671662" w:rsidP="00B035B1">
            <w:pPr>
              <w:pStyle w:val="Prrafodelista"/>
              <w:spacing w:after="0" w:line="256" w:lineRule="auto"/>
              <w:rPr>
                <w:rFonts w:ascii="Book Antiqua" w:hAnsi="Book Antiqua"/>
                <w:b/>
              </w:rPr>
            </w:pPr>
            <w:r>
              <w:rPr>
                <w:rFonts w:ascii="Book Antiqua" w:hAnsi="Book Antiqua"/>
                <w:b/>
              </w:rPr>
              <w:t>Elaboró</w:t>
            </w:r>
          </w:p>
        </w:tc>
        <w:tc>
          <w:tcPr>
            <w:tcW w:w="3402" w:type="dxa"/>
            <w:tcBorders>
              <w:top w:val="single" w:sz="4" w:space="0" w:color="auto"/>
              <w:left w:val="single" w:sz="4" w:space="0" w:color="auto"/>
              <w:bottom w:val="single" w:sz="4" w:space="0" w:color="auto"/>
              <w:right w:val="single" w:sz="4" w:space="0" w:color="auto"/>
            </w:tcBorders>
            <w:hideMark/>
          </w:tcPr>
          <w:p w:rsidR="00671662" w:rsidRDefault="00671662" w:rsidP="00B035B1">
            <w:pPr>
              <w:spacing w:after="0"/>
              <w:jc w:val="center"/>
              <w:rPr>
                <w:rFonts w:ascii="Book Antiqua" w:hAnsi="Book Antiqua"/>
                <w:b/>
              </w:rPr>
            </w:pPr>
            <w:r>
              <w:rPr>
                <w:rFonts w:ascii="Book Antiqua" w:hAnsi="Book Antiqua"/>
                <w:b/>
              </w:rPr>
              <w:t>Revisó</w:t>
            </w:r>
          </w:p>
        </w:tc>
        <w:tc>
          <w:tcPr>
            <w:tcW w:w="1417" w:type="dxa"/>
            <w:tcBorders>
              <w:top w:val="single" w:sz="4" w:space="0" w:color="auto"/>
              <w:left w:val="single" w:sz="4" w:space="0" w:color="auto"/>
              <w:bottom w:val="single" w:sz="4" w:space="0" w:color="auto"/>
              <w:right w:val="single" w:sz="4" w:space="0" w:color="auto"/>
            </w:tcBorders>
            <w:hideMark/>
          </w:tcPr>
          <w:p w:rsidR="00671662" w:rsidRDefault="00671662" w:rsidP="00B035B1">
            <w:pPr>
              <w:spacing w:after="0"/>
              <w:jc w:val="center"/>
              <w:rPr>
                <w:rFonts w:ascii="Book Antiqua" w:hAnsi="Book Antiqua"/>
                <w:b/>
              </w:rPr>
            </w:pPr>
            <w:r>
              <w:rPr>
                <w:rFonts w:ascii="Book Antiqua" w:hAnsi="Book Antiqua"/>
                <w:b/>
              </w:rPr>
              <w:t>Aprobó</w:t>
            </w:r>
          </w:p>
        </w:tc>
        <w:tc>
          <w:tcPr>
            <w:tcW w:w="1559" w:type="dxa"/>
            <w:tcBorders>
              <w:top w:val="single" w:sz="4" w:space="0" w:color="auto"/>
              <w:left w:val="single" w:sz="4" w:space="0" w:color="auto"/>
              <w:bottom w:val="single" w:sz="4" w:space="0" w:color="auto"/>
              <w:right w:val="single" w:sz="4" w:space="0" w:color="auto"/>
            </w:tcBorders>
            <w:hideMark/>
          </w:tcPr>
          <w:p w:rsidR="00671662" w:rsidRDefault="00671662" w:rsidP="00B035B1">
            <w:pPr>
              <w:spacing w:after="0"/>
              <w:jc w:val="center"/>
              <w:rPr>
                <w:rFonts w:ascii="Book Antiqua" w:hAnsi="Book Antiqua"/>
                <w:b/>
              </w:rPr>
            </w:pPr>
            <w:r>
              <w:rPr>
                <w:rFonts w:ascii="Book Antiqua" w:hAnsi="Book Antiqua"/>
                <w:b/>
              </w:rPr>
              <w:t>Fecha de vigencia</w:t>
            </w:r>
          </w:p>
        </w:tc>
      </w:tr>
      <w:tr w:rsidR="00671662" w:rsidTr="00B035B1">
        <w:trPr>
          <w:trHeight w:val="161"/>
        </w:trPr>
        <w:tc>
          <w:tcPr>
            <w:tcW w:w="2836" w:type="dxa"/>
            <w:tcBorders>
              <w:top w:val="single" w:sz="4" w:space="0" w:color="auto"/>
              <w:left w:val="single" w:sz="4" w:space="0" w:color="auto"/>
              <w:bottom w:val="single" w:sz="4" w:space="0" w:color="auto"/>
              <w:right w:val="single" w:sz="4" w:space="0" w:color="auto"/>
            </w:tcBorders>
            <w:hideMark/>
          </w:tcPr>
          <w:p w:rsidR="00671662" w:rsidRDefault="00671662" w:rsidP="00B035B1">
            <w:pPr>
              <w:spacing w:after="0"/>
              <w:jc w:val="center"/>
              <w:rPr>
                <w:rFonts w:ascii="Book Antiqua" w:hAnsi="Book Antiqua"/>
              </w:rPr>
            </w:pPr>
            <w:r>
              <w:rPr>
                <w:rFonts w:ascii="Book Antiqua" w:hAnsi="Book Antiqua"/>
              </w:rPr>
              <w:t>Líder de Seguridad y salud en el Trabajo</w:t>
            </w:r>
          </w:p>
        </w:tc>
        <w:tc>
          <w:tcPr>
            <w:tcW w:w="3402" w:type="dxa"/>
            <w:tcBorders>
              <w:top w:val="single" w:sz="4" w:space="0" w:color="auto"/>
              <w:left w:val="single" w:sz="4" w:space="0" w:color="auto"/>
              <w:bottom w:val="single" w:sz="4" w:space="0" w:color="auto"/>
              <w:right w:val="single" w:sz="4" w:space="0" w:color="auto"/>
            </w:tcBorders>
            <w:hideMark/>
          </w:tcPr>
          <w:p w:rsidR="00671662" w:rsidRDefault="00671662" w:rsidP="00B035B1">
            <w:pPr>
              <w:spacing w:after="0"/>
              <w:jc w:val="center"/>
              <w:rPr>
                <w:rFonts w:ascii="Book Antiqua" w:hAnsi="Book Antiqua"/>
              </w:rPr>
            </w:pPr>
            <w:r>
              <w:rPr>
                <w:rFonts w:ascii="Book Antiqua" w:hAnsi="Book Antiqua"/>
              </w:rPr>
              <w:t>Dirección de Aseguramiento de la Calidad</w:t>
            </w:r>
          </w:p>
        </w:tc>
        <w:tc>
          <w:tcPr>
            <w:tcW w:w="1417" w:type="dxa"/>
            <w:tcBorders>
              <w:top w:val="single" w:sz="4" w:space="0" w:color="auto"/>
              <w:left w:val="single" w:sz="4" w:space="0" w:color="auto"/>
              <w:bottom w:val="single" w:sz="4" w:space="0" w:color="auto"/>
              <w:right w:val="single" w:sz="4" w:space="0" w:color="auto"/>
            </w:tcBorders>
            <w:hideMark/>
          </w:tcPr>
          <w:p w:rsidR="00671662" w:rsidRDefault="00671662" w:rsidP="00B035B1">
            <w:pPr>
              <w:spacing w:after="0"/>
              <w:jc w:val="center"/>
              <w:rPr>
                <w:rFonts w:ascii="Book Antiqua" w:hAnsi="Book Antiqua"/>
              </w:rPr>
            </w:pPr>
            <w:r>
              <w:rPr>
                <w:rFonts w:ascii="Book Antiqua" w:hAnsi="Book Antiqua"/>
              </w:rPr>
              <w:t>Rectoría</w:t>
            </w:r>
          </w:p>
        </w:tc>
        <w:tc>
          <w:tcPr>
            <w:tcW w:w="1559" w:type="dxa"/>
            <w:tcBorders>
              <w:top w:val="single" w:sz="4" w:space="0" w:color="auto"/>
              <w:left w:val="single" w:sz="4" w:space="0" w:color="auto"/>
              <w:bottom w:val="single" w:sz="4" w:space="0" w:color="auto"/>
              <w:right w:val="single" w:sz="4" w:space="0" w:color="auto"/>
            </w:tcBorders>
            <w:hideMark/>
          </w:tcPr>
          <w:p w:rsidR="00671662" w:rsidRDefault="00671662" w:rsidP="00B035B1">
            <w:pPr>
              <w:spacing w:after="0"/>
              <w:jc w:val="center"/>
              <w:rPr>
                <w:rFonts w:ascii="Book Antiqua" w:hAnsi="Book Antiqua"/>
              </w:rPr>
            </w:pPr>
            <w:r>
              <w:rPr>
                <w:rFonts w:ascii="Book Antiqua" w:hAnsi="Book Antiqua"/>
              </w:rPr>
              <w:t>Mayo 2020</w:t>
            </w:r>
          </w:p>
        </w:tc>
      </w:tr>
    </w:tbl>
    <w:p w:rsidR="002F6BF5" w:rsidRPr="002F6BF5" w:rsidRDefault="002F6BF5" w:rsidP="002F6BF5">
      <w:pPr>
        <w:rPr>
          <w:rFonts w:ascii="Book Antiqua" w:hAnsi="Book Antiqua"/>
          <w:sz w:val="22"/>
        </w:rPr>
      </w:pPr>
    </w:p>
    <w:p w:rsidR="002F6BF5" w:rsidRDefault="002F6BF5" w:rsidP="002F6BF5">
      <w:pPr>
        <w:rPr>
          <w:rFonts w:ascii="Book Antiqua" w:hAnsi="Book Antiqua"/>
          <w:color w:val="auto"/>
          <w:sz w:val="22"/>
        </w:rPr>
      </w:pPr>
    </w:p>
    <w:p w:rsidR="002F6BF5" w:rsidRDefault="002F6BF5" w:rsidP="002F6BF5">
      <w:pPr>
        <w:rPr>
          <w:rFonts w:ascii="Book Antiqua" w:hAnsi="Book Antiqua"/>
          <w:color w:val="auto"/>
          <w:sz w:val="22"/>
        </w:rPr>
      </w:pPr>
    </w:p>
    <w:p w:rsidR="002F6BF5" w:rsidRPr="002F6BF5" w:rsidRDefault="002F6BF5" w:rsidP="002F6BF5">
      <w:pPr>
        <w:tabs>
          <w:tab w:val="left" w:pos="5010"/>
        </w:tabs>
        <w:rPr>
          <w:rFonts w:ascii="Book Antiqua" w:hAnsi="Book Antiqua"/>
          <w:sz w:val="22"/>
        </w:rPr>
      </w:pPr>
      <w:r>
        <w:rPr>
          <w:rFonts w:ascii="Book Antiqua" w:hAnsi="Book Antiqua"/>
          <w:sz w:val="22"/>
        </w:rPr>
        <w:tab/>
      </w:r>
      <w:r>
        <w:rPr>
          <w:rFonts w:ascii="Book Antiqua" w:hAnsi="Book Antiqua"/>
          <w:sz w:val="22"/>
        </w:rPr>
        <w:tab/>
      </w:r>
    </w:p>
    <w:sectPr w:rsidR="002F6BF5" w:rsidRPr="002F6BF5" w:rsidSect="00103024">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138" w:rsidRDefault="00A15138" w:rsidP="008145F3">
      <w:pPr>
        <w:spacing w:after="0" w:line="240" w:lineRule="auto"/>
      </w:pPr>
      <w:r>
        <w:separator/>
      </w:r>
    </w:p>
  </w:endnote>
  <w:endnote w:type="continuationSeparator" w:id="1">
    <w:p w:rsidR="00A15138" w:rsidRDefault="00A15138" w:rsidP="008145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rivaTwoPro">
    <w:altName w:val="Calibri"/>
    <w:panose1 w:val="00000000000000000000"/>
    <w:charset w:val="00"/>
    <w:family w:val="swiss"/>
    <w:notTrueType/>
    <w:pitch w:val="default"/>
    <w:sig w:usb0="00000003" w:usb1="00000000" w:usb2="00000000" w:usb3="00000000" w:csb0="00000001" w:csb1="00000000"/>
  </w:font>
  <w:font w:name="PrivaFour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138" w:rsidRDefault="00A15138" w:rsidP="008145F3">
      <w:pPr>
        <w:spacing w:after="0" w:line="240" w:lineRule="auto"/>
      </w:pPr>
      <w:r>
        <w:separator/>
      </w:r>
    </w:p>
  </w:footnote>
  <w:footnote w:type="continuationSeparator" w:id="1">
    <w:p w:rsidR="00A15138" w:rsidRDefault="00A15138" w:rsidP="008145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4819"/>
      <w:gridCol w:w="2694"/>
    </w:tblGrid>
    <w:tr w:rsidR="008145F3" w:rsidRPr="00B5609B" w:rsidTr="002F6BF5">
      <w:trPr>
        <w:trHeight w:val="237"/>
        <w:jc w:val="center"/>
      </w:trPr>
      <w:tc>
        <w:tcPr>
          <w:tcW w:w="1980" w:type="dxa"/>
          <w:vMerge w:val="restart"/>
          <w:shd w:val="clear" w:color="auto" w:fill="auto"/>
          <w:vAlign w:val="center"/>
        </w:tcPr>
        <w:p w:rsidR="008145F3" w:rsidRPr="00FB1C1B" w:rsidRDefault="008145F3" w:rsidP="008145F3">
          <w:pPr>
            <w:pStyle w:val="Encabezado"/>
            <w:spacing w:before="240"/>
            <w:jc w:val="center"/>
            <w:rPr>
              <w:rFonts w:ascii="Tahoma" w:hAnsi="Tahoma" w:cs="Tahoma"/>
            </w:rPr>
          </w:pPr>
          <w:r w:rsidRPr="007C7346">
            <w:rPr>
              <w:noProof/>
              <w:sz w:val="20"/>
              <w:lang w:val="es-ES" w:eastAsia="es-ES"/>
            </w:rPr>
            <w:drawing>
              <wp:anchor distT="0" distB="0" distL="114300" distR="114300" simplePos="0" relativeHeight="251659264" behindDoc="0" locked="0" layoutInCell="1" allowOverlap="1">
                <wp:simplePos x="0" y="0"/>
                <wp:positionH relativeFrom="column">
                  <wp:posOffset>11430</wp:posOffset>
                </wp:positionH>
                <wp:positionV relativeFrom="paragraph">
                  <wp:posOffset>-59055</wp:posOffset>
                </wp:positionV>
                <wp:extent cx="1092835" cy="462280"/>
                <wp:effectExtent l="0" t="0" r="0" b="0"/>
                <wp:wrapNone/>
                <wp:docPr id="47" name="Imagen 1" descr="Descripción: lotipo UC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Descripción: lotipo UCM"/>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92835" cy="462280"/>
                        </a:xfrm>
                        <a:prstGeom prst="rect">
                          <a:avLst/>
                        </a:prstGeom>
                        <a:noFill/>
                        <a:ln>
                          <a:noFill/>
                        </a:ln>
                      </pic:spPr>
                    </pic:pic>
                  </a:graphicData>
                </a:graphic>
              </wp:anchor>
            </w:drawing>
          </w:r>
        </w:p>
      </w:tc>
      <w:tc>
        <w:tcPr>
          <w:tcW w:w="4819" w:type="dxa"/>
          <w:vMerge w:val="restart"/>
          <w:shd w:val="clear" w:color="auto" w:fill="auto"/>
          <w:vAlign w:val="center"/>
        </w:tcPr>
        <w:p w:rsidR="008145F3" w:rsidRDefault="008145F3" w:rsidP="008145F3">
          <w:pPr>
            <w:pStyle w:val="Encabezado"/>
            <w:jc w:val="center"/>
            <w:rPr>
              <w:rFonts w:ascii="Book Antiqua" w:hAnsi="Book Antiqua" w:cs="Tahoma"/>
              <w:b/>
            </w:rPr>
          </w:pPr>
          <w:r w:rsidRPr="00A56600">
            <w:rPr>
              <w:rFonts w:ascii="Book Antiqua" w:hAnsi="Book Antiqua" w:cs="Tahoma"/>
              <w:b/>
            </w:rPr>
            <w:t xml:space="preserve">PROTOCOLO DE BIOSEGURIDAD </w:t>
          </w:r>
        </w:p>
        <w:p w:rsidR="008145F3" w:rsidRPr="00A56600" w:rsidRDefault="002F6BF5" w:rsidP="008145F3">
          <w:pPr>
            <w:pStyle w:val="Encabezado"/>
            <w:jc w:val="center"/>
            <w:rPr>
              <w:rFonts w:ascii="Book Antiqua" w:hAnsi="Book Antiqua" w:cs="Tahoma"/>
              <w:b/>
            </w:rPr>
          </w:pPr>
          <w:r>
            <w:rPr>
              <w:rFonts w:ascii="Book Antiqua" w:hAnsi="Book Antiqua" w:cs="Tahoma"/>
              <w:b/>
            </w:rPr>
            <w:t>PARA LAS SALAS DE SISTEMAS UCM</w:t>
          </w:r>
        </w:p>
      </w:tc>
      <w:tc>
        <w:tcPr>
          <w:tcW w:w="2694" w:type="dxa"/>
          <w:shd w:val="clear" w:color="auto" w:fill="auto"/>
          <w:vAlign w:val="center"/>
        </w:tcPr>
        <w:p w:rsidR="008145F3" w:rsidRPr="00A56600" w:rsidRDefault="008145F3" w:rsidP="00F25F4C">
          <w:pPr>
            <w:pStyle w:val="Encabezado"/>
            <w:jc w:val="center"/>
            <w:rPr>
              <w:rFonts w:ascii="Book Antiqua" w:hAnsi="Book Antiqua" w:cs="Tahoma"/>
            </w:rPr>
          </w:pPr>
          <w:r w:rsidRPr="00A56600">
            <w:rPr>
              <w:rFonts w:ascii="Book Antiqua" w:hAnsi="Book Antiqua" w:cs="Tahoma"/>
            </w:rPr>
            <w:t>Código:</w:t>
          </w:r>
          <w:r>
            <w:rPr>
              <w:rFonts w:ascii="Book Antiqua" w:hAnsi="Book Antiqua" w:cs="Tahoma"/>
            </w:rPr>
            <w:t xml:space="preserve"> GTH-PRT-</w:t>
          </w:r>
          <w:r w:rsidR="00671662">
            <w:rPr>
              <w:rFonts w:ascii="Book Antiqua" w:hAnsi="Book Antiqua" w:cs="Tahoma"/>
            </w:rPr>
            <w:t>22</w:t>
          </w:r>
        </w:p>
      </w:tc>
    </w:tr>
    <w:tr w:rsidR="008145F3" w:rsidRPr="00B5609B" w:rsidTr="002F6BF5">
      <w:trPr>
        <w:trHeight w:val="265"/>
        <w:jc w:val="center"/>
      </w:trPr>
      <w:tc>
        <w:tcPr>
          <w:tcW w:w="1980" w:type="dxa"/>
          <w:vMerge/>
          <w:shd w:val="clear" w:color="auto" w:fill="auto"/>
          <w:vAlign w:val="center"/>
        </w:tcPr>
        <w:p w:rsidR="008145F3" w:rsidRPr="00FB1C1B" w:rsidRDefault="008145F3" w:rsidP="008145F3">
          <w:pPr>
            <w:pStyle w:val="Encabezado"/>
            <w:rPr>
              <w:rFonts w:ascii="Tahoma" w:hAnsi="Tahoma" w:cs="Tahoma"/>
            </w:rPr>
          </w:pPr>
        </w:p>
      </w:tc>
      <w:tc>
        <w:tcPr>
          <w:tcW w:w="4819" w:type="dxa"/>
          <w:vMerge/>
          <w:shd w:val="clear" w:color="auto" w:fill="auto"/>
          <w:vAlign w:val="center"/>
        </w:tcPr>
        <w:p w:rsidR="008145F3" w:rsidRPr="00A56600" w:rsidRDefault="008145F3" w:rsidP="008145F3">
          <w:pPr>
            <w:pStyle w:val="Encabezado"/>
            <w:rPr>
              <w:rFonts w:ascii="Book Antiqua" w:hAnsi="Book Antiqua" w:cs="Tahoma"/>
            </w:rPr>
          </w:pPr>
        </w:p>
      </w:tc>
      <w:tc>
        <w:tcPr>
          <w:tcW w:w="2694" w:type="dxa"/>
          <w:shd w:val="clear" w:color="auto" w:fill="auto"/>
          <w:vAlign w:val="center"/>
        </w:tcPr>
        <w:p w:rsidR="008145F3" w:rsidRPr="00A56600" w:rsidRDefault="008145F3" w:rsidP="00F25F4C">
          <w:pPr>
            <w:pStyle w:val="Encabezado"/>
            <w:jc w:val="center"/>
            <w:rPr>
              <w:rFonts w:ascii="Book Antiqua" w:hAnsi="Book Antiqua" w:cs="Tahoma"/>
            </w:rPr>
          </w:pPr>
          <w:r w:rsidRPr="00A56600">
            <w:rPr>
              <w:rFonts w:ascii="Book Antiqua" w:hAnsi="Book Antiqua" w:cs="Tahoma"/>
            </w:rPr>
            <w:t>Versi</w:t>
          </w:r>
          <w:r>
            <w:rPr>
              <w:rFonts w:ascii="Book Antiqua" w:hAnsi="Book Antiqua" w:cs="Tahoma"/>
            </w:rPr>
            <w:t>ó</w:t>
          </w:r>
          <w:r w:rsidRPr="00A56600">
            <w:rPr>
              <w:rFonts w:ascii="Book Antiqua" w:hAnsi="Book Antiqua" w:cs="Tahoma"/>
            </w:rPr>
            <w:t>n: 1</w:t>
          </w:r>
        </w:p>
      </w:tc>
    </w:tr>
    <w:tr w:rsidR="008145F3" w:rsidRPr="00B5609B" w:rsidTr="002F6BF5">
      <w:trPr>
        <w:trHeight w:val="552"/>
        <w:jc w:val="center"/>
      </w:trPr>
      <w:tc>
        <w:tcPr>
          <w:tcW w:w="1980" w:type="dxa"/>
          <w:vMerge/>
          <w:shd w:val="clear" w:color="auto" w:fill="auto"/>
          <w:vAlign w:val="center"/>
        </w:tcPr>
        <w:p w:rsidR="008145F3" w:rsidRPr="00FB1C1B" w:rsidRDefault="008145F3" w:rsidP="008145F3">
          <w:pPr>
            <w:pStyle w:val="Encabezado"/>
            <w:rPr>
              <w:rFonts w:ascii="Tahoma" w:hAnsi="Tahoma" w:cs="Tahoma"/>
            </w:rPr>
          </w:pPr>
        </w:p>
      </w:tc>
      <w:tc>
        <w:tcPr>
          <w:tcW w:w="4819" w:type="dxa"/>
          <w:vMerge/>
          <w:shd w:val="clear" w:color="auto" w:fill="auto"/>
          <w:vAlign w:val="center"/>
        </w:tcPr>
        <w:p w:rsidR="008145F3" w:rsidRPr="00A56600" w:rsidRDefault="008145F3" w:rsidP="008145F3">
          <w:pPr>
            <w:pStyle w:val="Encabezado"/>
            <w:rPr>
              <w:rFonts w:ascii="Book Antiqua" w:hAnsi="Book Antiqua" w:cs="Tahoma"/>
            </w:rPr>
          </w:pPr>
        </w:p>
      </w:tc>
      <w:tc>
        <w:tcPr>
          <w:tcW w:w="2694" w:type="dxa"/>
          <w:shd w:val="clear" w:color="auto" w:fill="auto"/>
          <w:vAlign w:val="center"/>
        </w:tcPr>
        <w:p w:rsidR="008145F3" w:rsidRPr="00A56600" w:rsidRDefault="008145F3" w:rsidP="00F25F4C">
          <w:pPr>
            <w:pStyle w:val="Encabezado"/>
            <w:jc w:val="center"/>
            <w:rPr>
              <w:rFonts w:ascii="Book Antiqua" w:hAnsi="Book Antiqua" w:cs="Tahoma"/>
            </w:rPr>
          </w:pPr>
          <w:r w:rsidRPr="00A56600">
            <w:rPr>
              <w:rFonts w:ascii="Book Antiqua" w:hAnsi="Book Antiqua" w:cs="Tahoma"/>
            </w:rPr>
            <w:t>Página</w:t>
          </w:r>
          <w:r>
            <w:rPr>
              <w:rFonts w:ascii="Book Antiqua" w:hAnsi="Book Antiqua" w:cs="Tahoma"/>
            </w:rPr>
            <w:t xml:space="preserve">: </w:t>
          </w:r>
          <w:r w:rsidRPr="00A56600">
            <w:rPr>
              <w:rFonts w:ascii="Book Antiqua" w:hAnsi="Book Antiqua" w:cs="Tahoma"/>
            </w:rPr>
            <w:t xml:space="preserve"> 1 de </w:t>
          </w:r>
          <w:r w:rsidR="00671662">
            <w:rPr>
              <w:rFonts w:ascii="Book Antiqua" w:hAnsi="Book Antiqua" w:cs="Tahoma"/>
            </w:rPr>
            <w:t>2</w:t>
          </w:r>
        </w:p>
      </w:tc>
    </w:tr>
  </w:tbl>
  <w:p w:rsidR="008145F3" w:rsidRDefault="008145F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87A764"/>
    <w:multiLevelType w:val="hybridMultilevel"/>
    <w:tmpl w:val="6D17D7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E213E7"/>
    <w:multiLevelType w:val="hybridMultilevel"/>
    <w:tmpl w:val="7FC66B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D650B4B"/>
    <w:multiLevelType w:val="hybridMultilevel"/>
    <w:tmpl w:val="E26011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136D3D14"/>
    <w:multiLevelType w:val="hybridMultilevel"/>
    <w:tmpl w:val="480631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DAC7730"/>
    <w:multiLevelType w:val="hybridMultilevel"/>
    <w:tmpl w:val="8E5A75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29585941"/>
    <w:multiLevelType w:val="hybridMultilevel"/>
    <w:tmpl w:val="F41A475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2AFB2D3E"/>
    <w:multiLevelType w:val="hybridMultilevel"/>
    <w:tmpl w:val="B442C70C"/>
    <w:lvl w:ilvl="0" w:tplc="240A000D">
      <w:start w:val="1"/>
      <w:numFmt w:val="bullet"/>
      <w:lvlText w:val=""/>
      <w:lvlJc w:val="left"/>
      <w:pPr>
        <w:ind w:left="720" w:hanging="360"/>
      </w:pPr>
      <w:rPr>
        <w:rFonts w:ascii="Wingdings" w:hAnsi="Wingdings" w:hint="default"/>
      </w:rPr>
    </w:lvl>
    <w:lvl w:ilvl="1" w:tplc="240A000D">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BF31D3E"/>
    <w:multiLevelType w:val="hybridMultilevel"/>
    <w:tmpl w:val="141603A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D534745"/>
    <w:multiLevelType w:val="hybridMultilevel"/>
    <w:tmpl w:val="EFB4767E"/>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3F6121E1"/>
    <w:multiLevelType w:val="hybridMultilevel"/>
    <w:tmpl w:val="C2C81996"/>
    <w:lvl w:ilvl="0" w:tplc="07F0E22C">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FACEF0">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9E55D6">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F0AC9A">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F2875A">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0AE412">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C8920A">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A40A12">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EEF244">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414B2A2B"/>
    <w:multiLevelType w:val="hybridMultilevel"/>
    <w:tmpl w:val="BE6A6D08"/>
    <w:lvl w:ilvl="0" w:tplc="0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4A153EDE"/>
    <w:multiLevelType w:val="hybridMultilevel"/>
    <w:tmpl w:val="2BBEA75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50372290"/>
    <w:multiLevelType w:val="hybridMultilevel"/>
    <w:tmpl w:val="3644332A"/>
    <w:lvl w:ilvl="0" w:tplc="240A000D">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532E45D2"/>
    <w:multiLevelType w:val="hybridMultilevel"/>
    <w:tmpl w:val="76041D1C"/>
    <w:lvl w:ilvl="0" w:tplc="401A7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6E0F5C">
      <w:start w:val="1"/>
      <w:numFmt w:val="lowerLetter"/>
      <w:lvlText w:val="%2"/>
      <w:lvlJc w:val="left"/>
      <w:pPr>
        <w:ind w:left="1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0EF07C">
      <w:start w:val="1"/>
      <w:numFmt w:val="lowerRoman"/>
      <w:lvlText w:val="%3"/>
      <w:lvlJc w:val="left"/>
      <w:pPr>
        <w:ind w:left="1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40D436">
      <w:start w:val="1"/>
      <w:numFmt w:val="decimal"/>
      <w:lvlText w:val="%4"/>
      <w:lvlJc w:val="left"/>
      <w:pPr>
        <w:ind w:left="2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3284D0">
      <w:start w:val="1"/>
      <w:numFmt w:val="lowerLetter"/>
      <w:lvlText w:val="%5"/>
      <w:lvlJc w:val="left"/>
      <w:pPr>
        <w:ind w:left="3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F628E6">
      <w:start w:val="1"/>
      <w:numFmt w:val="lowerRoman"/>
      <w:lvlText w:val="%6"/>
      <w:lvlJc w:val="left"/>
      <w:pPr>
        <w:ind w:left="4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381B54">
      <w:start w:val="1"/>
      <w:numFmt w:val="decimal"/>
      <w:lvlText w:val="%7"/>
      <w:lvlJc w:val="left"/>
      <w:pPr>
        <w:ind w:left="4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C816E4">
      <w:start w:val="1"/>
      <w:numFmt w:val="lowerLetter"/>
      <w:lvlText w:val="%8"/>
      <w:lvlJc w:val="left"/>
      <w:pPr>
        <w:ind w:left="5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76C8B6">
      <w:start w:val="1"/>
      <w:numFmt w:val="lowerRoman"/>
      <w:lvlText w:val="%9"/>
      <w:lvlJc w:val="left"/>
      <w:pPr>
        <w:ind w:left="6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20E70EC"/>
    <w:multiLevelType w:val="hybridMultilevel"/>
    <w:tmpl w:val="1FE05E4E"/>
    <w:lvl w:ilvl="0" w:tplc="FFFFFFFF">
      <w:start w:val="1"/>
      <w:numFmt w:val="bullet"/>
      <w:lvlText w:val="−"/>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4153879"/>
    <w:multiLevelType w:val="hybridMultilevel"/>
    <w:tmpl w:val="7A94EFD0"/>
    <w:lvl w:ilvl="0" w:tplc="4148F68C">
      <w:start w:val="1"/>
      <w:numFmt w:val="bullet"/>
      <w:lvlText w:val="-"/>
      <w:lvlJc w:val="left"/>
      <w:pPr>
        <w:ind w:left="720" w:hanging="360"/>
      </w:pPr>
      <w:rPr>
        <w:rFonts w:ascii="Sylfaen" w:hAnsi="Sylfaen" w:hint="default"/>
      </w:rPr>
    </w:lvl>
    <w:lvl w:ilvl="1" w:tplc="240A000D">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4C76C04"/>
    <w:multiLevelType w:val="hybridMultilevel"/>
    <w:tmpl w:val="34D2DB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665A5E95"/>
    <w:multiLevelType w:val="hybridMultilevel"/>
    <w:tmpl w:val="C6760EF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680E2541"/>
    <w:multiLevelType w:val="multilevel"/>
    <w:tmpl w:val="5C2EDEFE"/>
    <w:lvl w:ilvl="0">
      <w:start w:val="1"/>
      <w:numFmt w:val="decimal"/>
      <w:lvlText w:val="%1."/>
      <w:lvlJc w:val="left"/>
      <w:pPr>
        <w:ind w:left="720" w:hanging="360"/>
      </w:pPr>
      <w:rPr>
        <w:b/>
      </w:r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9">
    <w:nsid w:val="726B3BCE"/>
    <w:multiLevelType w:val="hybridMultilevel"/>
    <w:tmpl w:val="23A00C1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734D34E5"/>
    <w:multiLevelType w:val="hybridMultilevel"/>
    <w:tmpl w:val="D24066AE"/>
    <w:lvl w:ilvl="0" w:tplc="4148F68C">
      <w:start w:val="1"/>
      <w:numFmt w:val="bullet"/>
      <w:lvlText w:val="-"/>
      <w:lvlJc w:val="left"/>
      <w:pPr>
        <w:ind w:left="360" w:hanging="360"/>
      </w:pPr>
      <w:rPr>
        <w:rFonts w:ascii="Sylfaen" w:hAnsi="Sylfaen" w:hint="default"/>
      </w:rPr>
    </w:lvl>
    <w:lvl w:ilvl="1" w:tplc="4148F68C">
      <w:start w:val="1"/>
      <w:numFmt w:val="bullet"/>
      <w:lvlText w:val="-"/>
      <w:lvlJc w:val="left"/>
      <w:pPr>
        <w:ind w:left="1080" w:hanging="360"/>
      </w:pPr>
      <w:rPr>
        <w:rFonts w:ascii="Sylfaen" w:hAnsi="Sylfaen"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741F2A77"/>
    <w:multiLevelType w:val="hybridMultilevel"/>
    <w:tmpl w:val="8D6841D4"/>
    <w:lvl w:ilvl="0" w:tplc="4148F68C">
      <w:start w:val="1"/>
      <w:numFmt w:val="bullet"/>
      <w:lvlText w:val="-"/>
      <w:lvlJc w:val="left"/>
      <w:pPr>
        <w:ind w:left="720" w:hanging="360"/>
      </w:pPr>
      <w:rPr>
        <w:rFonts w:ascii="Sylfaen" w:hAnsi="Sylfae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nsid w:val="781214DB"/>
    <w:multiLevelType w:val="hybridMultilevel"/>
    <w:tmpl w:val="5366FCD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20"/>
  </w:num>
  <w:num w:numId="4">
    <w:abstractNumId w:val="21"/>
  </w:num>
  <w:num w:numId="5">
    <w:abstractNumId w:val="7"/>
  </w:num>
  <w:num w:numId="6">
    <w:abstractNumId w:val="19"/>
  </w:num>
  <w:num w:numId="7">
    <w:abstractNumId w:val="15"/>
  </w:num>
  <w:num w:numId="8">
    <w:abstractNumId w:val="6"/>
  </w:num>
  <w:num w:numId="9">
    <w:abstractNumId w:val="5"/>
  </w:num>
  <w:num w:numId="10">
    <w:abstractNumId w:val="14"/>
  </w:num>
  <w:num w:numId="11">
    <w:abstractNumId w:val="3"/>
  </w:num>
  <w:num w:numId="12">
    <w:abstractNumId w:val="0"/>
  </w:num>
  <w:num w:numId="13">
    <w:abstractNumId w:val="22"/>
  </w:num>
  <w:num w:numId="14">
    <w:abstractNumId w:val="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
  </w:num>
  <w:num w:numId="18">
    <w:abstractNumId w:val="4"/>
  </w:num>
  <w:num w:numId="19">
    <w:abstractNumId w:val="16"/>
  </w:num>
  <w:num w:numId="20">
    <w:abstractNumId w:val="12"/>
  </w:num>
  <w:num w:numId="21">
    <w:abstractNumId w:val="17"/>
  </w:num>
  <w:num w:numId="22">
    <w:abstractNumId w:val="9"/>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3E1B69"/>
    <w:rsid w:val="00016591"/>
    <w:rsid w:val="00056F15"/>
    <w:rsid w:val="00070FC2"/>
    <w:rsid w:val="000B3A06"/>
    <w:rsid w:val="000D765A"/>
    <w:rsid w:val="000F7F4D"/>
    <w:rsid w:val="00103024"/>
    <w:rsid w:val="00107EA1"/>
    <w:rsid w:val="00111C73"/>
    <w:rsid w:val="00116551"/>
    <w:rsid w:val="001226DD"/>
    <w:rsid w:val="00123A18"/>
    <w:rsid w:val="00190D36"/>
    <w:rsid w:val="001B49E3"/>
    <w:rsid w:val="001D5DE7"/>
    <w:rsid w:val="001E2E82"/>
    <w:rsid w:val="001F387A"/>
    <w:rsid w:val="002B2E4A"/>
    <w:rsid w:val="002C4DC7"/>
    <w:rsid w:val="002F6BF5"/>
    <w:rsid w:val="00311435"/>
    <w:rsid w:val="00374758"/>
    <w:rsid w:val="003A1FC2"/>
    <w:rsid w:val="003E1B69"/>
    <w:rsid w:val="003F2059"/>
    <w:rsid w:val="00402A60"/>
    <w:rsid w:val="00443BC6"/>
    <w:rsid w:val="00495819"/>
    <w:rsid w:val="004A664A"/>
    <w:rsid w:val="004B032C"/>
    <w:rsid w:val="004D317B"/>
    <w:rsid w:val="00501FDA"/>
    <w:rsid w:val="005056C3"/>
    <w:rsid w:val="00550714"/>
    <w:rsid w:val="005944B1"/>
    <w:rsid w:val="005B294D"/>
    <w:rsid w:val="005F2DD3"/>
    <w:rsid w:val="0060235C"/>
    <w:rsid w:val="006713F5"/>
    <w:rsid w:val="00671662"/>
    <w:rsid w:val="00673A64"/>
    <w:rsid w:val="006B06E4"/>
    <w:rsid w:val="006B53B3"/>
    <w:rsid w:val="006D4FDF"/>
    <w:rsid w:val="006D7A17"/>
    <w:rsid w:val="006F528C"/>
    <w:rsid w:val="00735D36"/>
    <w:rsid w:val="0074135A"/>
    <w:rsid w:val="00750B7A"/>
    <w:rsid w:val="007552AC"/>
    <w:rsid w:val="0077614D"/>
    <w:rsid w:val="007932A3"/>
    <w:rsid w:val="00794F2B"/>
    <w:rsid w:val="007D440C"/>
    <w:rsid w:val="007F16E1"/>
    <w:rsid w:val="007F5B55"/>
    <w:rsid w:val="00800223"/>
    <w:rsid w:val="0080209A"/>
    <w:rsid w:val="008145F3"/>
    <w:rsid w:val="00820C8C"/>
    <w:rsid w:val="00865070"/>
    <w:rsid w:val="0088690E"/>
    <w:rsid w:val="0089238A"/>
    <w:rsid w:val="008B6F32"/>
    <w:rsid w:val="0090738A"/>
    <w:rsid w:val="00A00A76"/>
    <w:rsid w:val="00A15138"/>
    <w:rsid w:val="00A42B44"/>
    <w:rsid w:val="00A9760A"/>
    <w:rsid w:val="00AA5452"/>
    <w:rsid w:val="00AE1E3C"/>
    <w:rsid w:val="00AE6ECA"/>
    <w:rsid w:val="00AF78DC"/>
    <w:rsid w:val="00B13CE7"/>
    <w:rsid w:val="00B23C89"/>
    <w:rsid w:val="00B46C3E"/>
    <w:rsid w:val="00B6487C"/>
    <w:rsid w:val="00B650F1"/>
    <w:rsid w:val="00B65D43"/>
    <w:rsid w:val="00BA083F"/>
    <w:rsid w:val="00BB4CC3"/>
    <w:rsid w:val="00BF1666"/>
    <w:rsid w:val="00C02F09"/>
    <w:rsid w:val="00C62689"/>
    <w:rsid w:val="00CB11C8"/>
    <w:rsid w:val="00CD4D9B"/>
    <w:rsid w:val="00D25760"/>
    <w:rsid w:val="00D44D3E"/>
    <w:rsid w:val="00D64ECC"/>
    <w:rsid w:val="00D67825"/>
    <w:rsid w:val="00DE3440"/>
    <w:rsid w:val="00E02BEF"/>
    <w:rsid w:val="00E2139E"/>
    <w:rsid w:val="00E54315"/>
    <w:rsid w:val="00E61F77"/>
    <w:rsid w:val="00E66661"/>
    <w:rsid w:val="00E71701"/>
    <w:rsid w:val="00E86573"/>
    <w:rsid w:val="00EB3AF5"/>
    <w:rsid w:val="00EC43DD"/>
    <w:rsid w:val="00EF728E"/>
    <w:rsid w:val="00F1614D"/>
    <w:rsid w:val="00F25F4C"/>
    <w:rsid w:val="00F32AD4"/>
    <w:rsid w:val="00F4160C"/>
    <w:rsid w:val="00F474C6"/>
    <w:rsid w:val="00F54ED1"/>
    <w:rsid w:val="00FA104A"/>
    <w:rsid w:val="00FC345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1C8"/>
    <w:pPr>
      <w:spacing w:after="10" w:line="268" w:lineRule="auto"/>
      <w:ind w:left="10" w:hanging="10"/>
      <w:jc w:val="both"/>
    </w:pPr>
    <w:rPr>
      <w:rFonts w:ascii="Franklin Gothic Book" w:eastAsia="Franklin Gothic Book" w:hAnsi="Franklin Gothic Book" w:cs="Franklin Gothic Book"/>
      <w:color w:val="000000"/>
      <w:sz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s"/>
    <w:basedOn w:val="Normal"/>
    <w:link w:val="PrrafodelistaCar"/>
    <w:uiPriority w:val="34"/>
    <w:qFormat/>
    <w:rsid w:val="003E1B69"/>
    <w:pPr>
      <w:ind w:left="720"/>
      <w:contextualSpacing/>
    </w:pPr>
  </w:style>
  <w:style w:type="table" w:styleId="Tablaconcuadrcula">
    <w:name w:val="Table Grid"/>
    <w:basedOn w:val="Tablanormal"/>
    <w:uiPriority w:val="39"/>
    <w:rsid w:val="006B0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11435"/>
    <w:pPr>
      <w:spacing w:before="100" w:beforeAutospacing="1" w:after="100" w:afterAutospacing="1" w:line="240" w:lineRule="auto"/>
    </w:pPr>
    <w:rPr>
      <w:rFonts w:ascii="Times New Roman" w:eastAsiaTheme="minorEastAsia" w:hAnsi="Times New Roman" w:cs="Times New Roman"/>
      <w:szCs w:val="24"/>
    </w:rPr>
  </w:style>
  <w:style w:type="paragraph" w:customStyle="1" w:styleId="Default">
    <w:name w:val="Default"/>
    <w:rsid w:val="00F1614D"/>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nhideWhenUsed/>
    <w:rsid w:val="008145F3"/>
    <w:pPr>
      <w:tabs>
        <w:tab w:val="center" w:pos="4419"/>
        <w:tab w:val="right" w:pos="8838"/>
      </w:tabs>
      <w:spacing w:after="0" w:line="240" w:lineRule="auto"/>
    </w:pPr>
  </w:style>
  <w:style w:type="character" w:customStyle="1" w:styleId="EncabezadoCar">
    <w:name w:val="Encabezado Car"/>
    <w:basedOn w:val="Fuentedeprrafopredeter"/>
    <w:link w:val="Encabezado"/>
    <w:rsid w:val="008145F3"/>
  </w:style>
  <w:style w:type="paragraph" w:styleId="Piedepgina">
    <w:name w:val="footer"/>
    <w:basedOn w:val="Normal"/>
    <w:link w:val="PiedepginaCar"/>
    <w:uiPriority w:val="99"/>
    <w:unhideWhenUsed/>
    <w:rsid w:val="008145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45F3"/>
  </w:style>
  <w:style w:type="table" w:customStyle="1" w:styleId="TableGrid">
    <w:name w:val="TableGrid"/>
    <w:rsid w:val="00CB11C8"/>
    <w:pPr>
      <w:spacing w:after="0" w:line="240" w:lineRule="auto"/>
    </w:pPr>
    <w:rPr>
      <w:rFonts w:eastAsiaTheme="minorEastAsia"/>
      <w:lang w:eastAsia="es-CO"/>
    </w:rPr>
    <w:tblPr>
      <w:tblCellMar>
        <w:top w:w="0" w:type="dxa"/>
        <w:left w:w="0" w:type="dxa"/>
        <w:bottom w:w="0" w:type="dxa"/>
        <w:right w:w="0" w:type="dxa"/>
      </w:tblCellMar>
    </w:tblPr>
  </w:style>
  <w:style w:type="character" w:customStyle="1" w:styleId="PrrafodelistaCar">
    <w:name w:val="Párrafo de lista Car"/>
    <w:aliases w:val="viñetas Car"/>
    <w:link w:val="Prrafodelista"/>
    <w:uiPriority w:val="34"/>
    <w:locked/>
    <w:rsid w:val="002F6BF5"/>
    <w:rPr>
      <w:rFonts w:ascii="Franklin Gothic Book" w:eastAsia="Franklin Gothic Book" w:hAnsi="Franklin Gothic Book" w:cs="Franklin Gothic Book"/>
      <w:color w:val="000000"/>
      <w:sz w:val="24"/>
      <w:lang w:eastAsia="es-CO"/>
    </w:rPr>
  </w:style>
</w:styles>
</file>

<file path=word/webSettings.xml><?xml version="1.0" encoding="utf-8"?>
<w:webSettings xmlns:r="http://schemas.openxmlformats.org/officeDocument/2006/relationships" xmlns:w="http://schemas.openxmlformats.org/wordprocessingml/2006/main">
  <w:divs>
    <w:div w:id="35353031">
      <w:bodyDiv w:val="1"/>
      <w:marLeft w:val="0"/>
      <w:marRight w:val="0"/>
      <w:marTop w:val="0"/>
      <w:marBottom w:val="0"/>
      <w:divBdr>
        <w:top w:val="none" w:sz="0" w:space="0" w:color="auto"/>
        <w:left w:val="none" w:sz="0" w:space="0" w:color="auto"/>
        <w:bottom w:val="none" w:sz="0" w:space="0" w:color="auto"/>
        <w:right w:val="none" w:sz="0" w:space="0" w:color="auto"/>
      </w:divBdr>
    </w:div>
    <w:div w:id="204679484">
      <w:bodyDiv w:val="1"/>
      <w:marLeft w:val="0"/>
      <w:marRight w:val="0"/>
      <w:marTop w:val="0"/>
      <w:marBottom w:val="0"/>
      <w:divBdr>
        <w:top w:val="none" w:sz="0" w:space="0" w:color="auto"/>
        <w:left w:val="none" w:sz="0" w:space="0" w:color="auto"/>
        <w:bottom w:val="none" w:sz="0" w:space="0" w:color="auto"/>
        <w:right w:val="none" w:sz="0" w:space="0" w:color="auto"/>
      </w:divBdr>
    </w:div>
    <w:div w:id="351418236">
      <w:bodyDiv w:val="1"/>
      <w:marLeft w:val="0"/>
      <w:marRight w:val="0"/>
      <w:marTop w:val="0"/>
      <w:marBottom w:val="0"/>
      <w:divBdr>
        <w:top w:val="none" w:sz="0" w:space="0" w:color="auto"/>
        <w:left w:val="none" w:sz="0" w:space="0" w:color="auto"/>
        <w:bottom w:val="none" w:sz="0" w:space="0" w:color="auto"/>
        <w:right w:val="none" w:sz="0" w:space="0" w:color="auto"/>
      </w:divBdr>
    </w:div>
    <w:div w:id="761801112">
      <w:bodyDiv w:val="1"/>
      <w:marLeft w:val="0"/>
      <w:marRight w:val="0"/>
      <w:marTop w:val="0"/>
      <w:marBottom w:val="0"/>
      <w:divBdr>
        <w:top w:val="none" w:sz="0" w:space="0" w:color="auto"/>
        <w:left w:val="none" w:sz="0" w:space="0" w:color="auto"/>
        <w:bottom w:val="none" w:sz="0" w:space="0" w:color="auto"/>
        <w:right w:val="none" w:sz="0" w:space="0" w:color="auto"/>
      </w:divBdr>
    </w:div>
    <w:div w:id="767891218">
      <w:bodyDiv w:val="1"/>
      <w:marLeft w:val="0"/>
      <w:marRight w:val="0"/>
      <w:marTop w:val="0"/>
      <w:marBottom w:val="0"/>
      <w:divBdr>
        <w:top w:val="none" w:sz="0" w:space="0" w:color="auto"/>
        <w:left w:val="none" w:sz="0" w:space="0" w:color="auto"/>
        <w:bottom w:val="none" w:sz="0" w:space="0" w:color="auto"/>
        <w:right w:val="none" w:sz="0" w:space="0" w:color="auto"/>
      </w:divBdr>
    </w:div>
    <w:div w:id="1005977918">
      <w:bodyDiv w:val="1"/>
      <w:marLeft w:val="0"/>
      <w:marRight w:val="0"/>
      <w:marTop w:val="0"/>
      <w:marBottom w:val="0"/>
      <w:divBdr>
        <w:top w:val="none" w:sz="0" w:space="0" w:color="auto"/>
        <w:left w:val="none" w:sz="0" w:space="0" w:color="auto"/>
        <w:bottom w:val="none" w:sz="0" w:space="0" w:color="auto"/>
        <w:right w:val="none" w:sz="0" w:space="0" w:color="auto"/>
      </w:divBdr>
    </w:div>
    <w:div w:id="1006979979">
      <w:bodyDiv w:val="1"/>
      <w:marLeft w:val="0"/>
      <w:marRight w:val="0"/>
      <w:marTop w:val="0"/>
      <w:marBottom w:val="0"/>
      <w:divBdr>
        <w:top w:val="none" w:sz="0" w:space="0" w:color="auto"/>
        <w:left w:val="none" w:sz="0" w:space="0" w:color="auto"/>
        <w:bottom w:val="none" w:sz="0" w:space="0" w:color="auto"/>
        <w:right w:val="none" w:sz="0" w:space="0" w:color="auto"/>
      </w:divBdr>
    </w:div>
    <w:div w:id="1520585933">
      <w:bodyDiv w:val="1"/>
      <w:marLeft w:val="0"/>
      <w:marRight w:val="0"/>
      <w:marTop w:val="0"/>
      <w:marBottom w:val="0"/>
      <w:divBdr>
        <w:top w:val="none" w:sz="0" w:space="0" w:color="auto"/>
        <w:left w:val="none" w:sz="0" w:space="0" w:color="auto"/>
        <w:bottom w:val="none" w:sz="0" w:space="0" w:color="auto"/>
        <w:right w:val="none" w:sz="0" w:space="0" w:color="auto"/>
      </w:divBdr>
    </w:div>
    <w:div w:id="1630626129">
      <w:bodyDiv w:val="1"/>
      <w:marLeft w:val="0"/>
      <w:marRight w:val="0"/>
      <w:marTop w:val="0"/>
      <w:marBottom w:val="0"/>
      <w:divBdr>
        <w:top w:val="none" w:sz="0" w:space="0" w:color="auto"/>
        <w:left w:val="none" w:sz="0" w:space="0" w:color="auto"/>
        <w:bottom w:val="none" w:sz="0" w:space="0" w:color="auto"/>
        <w:right w:val="none" w:sz="0" w:space="0" w:color="auto"/>
      </w:divBdr>
    </w:div>
    <w:div w:id="1782456493">
      <w:bodyDiv w:val="1"/>
      <w:marLeft w:val="0"/>
      <w:marRight w:val="0"/>
      <w:marTop w:val="0"/>
      <w:marBottom w:val="0"/>
      <w:divBdr>
        <w:top w:val="none" w:sz="0" w:space="0" w:color="auto"/>
        <w:left w:val="none" w:sz="0" w:space="0" w:color="auto"/>
        <w:bottom w:val="none" w:sz="0" w:space="0" w:color="auto"/>
        <w:right w:val="none" w:sz="0" w:space="0" w:color="auto"/>
      </w:divBdr>
    </w:div>
    <w:div w:id="1883636858">
      <w:bodyDiv w:val="1"/>
      <w:marLeft w:val="0"/>
      <w:marRight w:val="0"/>
      <w:marTop w:val="0"/>
      <w:marBottom w:val="0"/>
      <w:divBdr>
        <w:top w:val="none" w:sz="0" w:space="0" w:color="auto"/>
        <w:left w:val="none" w:sz="0" w:space="0" w:color="auto"/>
        <w:bottom w:val="none" w:sz="0" w:space="0" w:color="auto"/>
        <w:right w:val="none" w:sz="0" w:space="0" w:color="auto"/>
      </w:divBdr>
    </w:div>
    <w:div w:id="1997875597">
      <w:bodyDiv w:val="1"/>
      <w:marLeft w:val="0"/>
      <w:marRight w:val="0"/>
      <w:marTop w:val="0"/>
      <w:marBottom w:val="0"/>
      <w:divBdr>
        <w:top w:val="none" w:sz="0" w:space="0" w:color="auto"/>
        <w:left w:val="none" w:sz="0" w:space="0" w:color="auto"/>
        <w:bottom w:val="none" w:sz="0" w:space="0" w:color="auto"/>
        <w:right w:val="none" w:sz="0" w:space="0" w:color="auto"/>
      </w:divBdr>
    </w:div>
    <w:div w:id="204008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3682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Marco Antonio</cp:lastModifiedBy>
  <cp:revision>2</cp:revision>
  <dcterms:created xsi:type="dcterms:W3CDTF">2021-04-26T14:50:00Z</dcterms:created>
  <dcterms:modified xsi:type="dcterms:W3CDTF">2021-04-26T14:50:00Z</dcterms:modified>
</cp:coreProperties>
</file>