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4342E" w14:textId="77777777" w:rsidR="002A250C" w:rsidRPr="00B34BDE" w:rsidRDefault="00167216" w:rsidP="00EC6472">
      <w:pPr>
        <w:spacing w:line="240" w:lineRule="auto"/>
        <w:jc w:val="center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PROGRAMA GESTIÓN DEL RIESGO QUÍMICO</w:t>
      </w:r>
    </w:p>
    <w:p w14:paraId="662278E3" w14:textId="77777777" w:rsidR="00167216" w:rsidRPr="00B34BDE" w:rsidRDefault="00167216" w:rsidP="000019F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538494CC" w14:textId="77777777" w:rsidR="00CC3CF2" w:rsidRPr="00B34BDE" w:rsidRDefault="000019F6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OBJETIVO</w:t>
      </w:r>
      <w:r w:rsidR="00CC3CF2" w:rsidRPr="00B34BDE">
        <w:rPr>
          <w:rFonts w:ascii="Century Gothic" w:eastAsia="Times New Roman" w:hAnsi="Century Gothic" w:cs="Arial"/>
          <w:b/>
          <w:lang w:eastAsia="es-ES"/>
        </w:rPr>
        <w:t>S:</w:t>
      </w:r>
    </w:p>
    <w:p w14:paraId="204D4B60" w14:textId="77777777" w:rsidR="0017039E" w:rsidRPr="00B34BDE" w:rsidRDefault="0017039E" w:rsidP="00E90D4E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50515F9E" w14:textId="77777777" w:rsidR="00E90D4E" w:rsidRPr="00B34BDE" w:rsidRDefault="00E90D4E" w:rsidP="00E90D4E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General:</w:t>
      </w:r>
    </w:p>
    <w:p w14:paraId="5CCDFDA6" w14:textId="77777777" w:rsidR="000019F6" w:rsidRPr="00B34BDE" w:rsidRDefault="00E90D4E" w:rsidP="00E90D4E">
      <w:pPr>
        <w:spacing w:line="240" w:lineRule="auto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Times New Roman" w:hAnsi="Century Gothic" w:cs="Arial"/>
          <w:lang w:eastAsia="es-ES"/>
        </w:rPr>
        <w:t>Asegurar la gestión de los product</w:t>
      </w:r>
      <w:r w:rsidR="008220B7" w:rsidRPr="00B34BDE">
        <w:rPr>
          <w:rFonts w:ascii="Century Gothic" w:eastAsia="Times New Roman" w:hAnsi="Century Gothic" w:cs="Arial"/>
          <w:lang w:eastAsia="es-ES"/>
        </w:rPr>
        <w:t xml:space="preserve">os químicos utilizados en las </w:t>
      </w:r>
      <w:r w:rsidR="00EC6472" w:rsidRPr="00B34BDE">
        <w:rPr>
          <w:rFonts w:ascii="Century Gothic" w:eastAsia="Times New Roman" w:hAnsi="Century Gothic" w:cs="Arial"/>
          <w:lang w:eastAsia="es-ES"/>
        </w:rPr>
        <w:t>prácticas</w:t>
      </w:r>
      <w:r w:rsidR="008220B7" w:rsidRPr="00B34BDE">
        <w:rPr>
          <w:rFonts w:ascii="Century Gothic" w:eastAsia="Times New Roman" w:hAnsi="Century Gothic" w:cs="Arial"/>
          <w:lang w:eastAsia="es-ES"/>
        </w:rPr>
        <w:t xml:space="preserve"> académicas e investigativas dentro de los laboratorio</w:t>
      </w:r>
      <w:r w:rsidR="00EC6472" w:rsidRPr="00B34BDE">
        <w:rPr>
          <w:rFonts w:ascii="Century Gothic" w:eastAsia="Times New Roman" w:hAnsi="Century Gothic" w:cs="Arial"/>
          <w:lang w:eastAsia="es-ES"/>
        </w:rPr>
        <w:t>s</w:t>
      </w:r>
      <w:r w:rsidR="008220B7" w:rsidRPr="00B34BDE">
        <w:rPr>
          <w:rFonts w:ascii="Century Gothic" w:eastAsia="Times New Roman" w:hAnsi="Century Gothic" w:cs="Arial"/>
          <w:lang w:eastAsia="es-ES"/>
        </w:rPr>
        <w:t xml:space="preserve"> </w:t>
      </w:r>
      <w:r w:rsidRPr="00B34BDE">
        <w:rPr>
          <w:rFonts w:ascii="Century Gothic" w:eastAsia="Times New Roman" w:hAnsi="Century Gothic" w:cs="Arial"/>
          <w:lang w:eastAsia="es-ES"/>
        </w:rPr>
        <w:t>para prevenir y corregir los posibles efectos perjudiciales para</w:t>
      </w:r>
      <w:r w:rsidR="00096F3D" w:rsidRPr="00B34BDE">
        <w:rPr>
          <w:rFonts w:ascii="Century Gothic" w:eastAsia="Times New Roman" w:hAnsi="Century Gothic" w:cs="Arial"/>
          <w:lang w:eastAsia="es-ES"/>
        </w:rPr>
        <w:t xml:space="preserve"> la salud, </w:t>
      </w:r>
      <w:r w:rsidRPr="00B34BDE">
        <w:rPr>
          <w:rFonts w:ascii="Century Gothic" w:eastAsia="Times New Roman" w:hAnsi="Century Gothic" w:cs="Arial"/>
          <w:lang w:eastAsia="es-ES"/>
        </w:rPr>
        <w:t>minimizar los impactos ambientales y daños a la propiedad.</w:t>
      </w:r>
    </w:p>
    <w:p w14:paraId="6588AD8F" w14:textId="77777777" w:rsidR="00AD00A6" w:rsidRPr="00B34BDE" w:rsidRDefault="00AD00A6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47772223" w14:textId="77777777" w:rsidR="00E90D4E" w:rsidRPr="00B34BDE" w:rsidRDefault="00AD00A6" w:rsidP="00AD00A6">
      <w:pPr>
        <w:spacing w:line="240" w:lineRule="auto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E</w:t>
      </w:r>
      <w:r w:rsidR="00E90D4E" w:rsidRPr="00B34BDE">
        <w:rPr>
          <w:rFonts w:ascii="Century Gothic" w:eastAsia="Times New Roman" w:hAnsi="Century Gothic" w:cs="Arial"/>
          <w:b/>
          <w:lang w:eastAsia="es-ES"/>
        </w:rPr>
        <w:t>specíficos:</w:t>
      </w:r>
    </w:p>
    <w:p w14:paraId="406574BA" w14:textId="77777777" w:rsidR="00E90D4E" w:rsidRPr="00B34BDE" w:rsidRDefault="00E90D4E" w:rsidP="000165C1">
      <w:pPr>
        <w:pStyle w:val="Prrafodelista"/>
        <w:numPr>
          <w:ilvl w:val="0"/>
          <w:numId w:val="29"/>
        </w:numPr>
        <w:spacing w:line="240" w:lineRule="auto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Times New Roman" w:hAnsi="Century Gothic" w:cs="Arial"/>
          <w:lang w:eastAsia="es-ES"/>
        </w:rPr>
        <w:t>Documentar e Imple</w:t>
      </w:r>
      <w:r w:rsidR="000165C1" w:rsidRPr="00B34BDE">
        <w:rPr>
          <w:rFonts w:ascii="Century Gothic" w:eastAsia="Times New Roman" w:hAnsi="Century Gothic" w:cs="Arial"/>
          <w:lang w:eastAsia="es-ES"/>
        </w:rPr>
        <w:t>mentar estándares de seguridad y</w:t>
      </w:r>
      <w:r w:rsidRPr="00B34BDE">
        <w:rPr>
          <w:rFonts w:ascii="Century Gothic" w:eastAsia="Times New Roman" w:hAnsi="Century Gothic" w:cs="Arial"/>
          <w:lang w:eastAsia="es-ES"/>
        </w:rPr>
        <w:t xml:space="preserve"> </w:t>
      </w:r>
      <w:r w:rsidR="000165C1" w:rsidRPr="00B34BDE">
        <w:rPr>
          <w:rFonts w:ascii="Century Gothic" w:eastAsia="Times New Roman" w:hAnsi="Century Gothic" w:cs="Arial"/>
          <w:lang w:eastAsia="es-ES"/>
        </w:rPr>
        <w:t xml:space="preserve">procedimientos </w:t>
      </w:r>
      <w:r w:rsidRPr="00B34BDE">
        <w:rPr>
          <w:rFonts w:ascii="Century Gothic" w:eastAsia="Times New Roman" w:hAnsi="Century Gothic" w:cs="Arial"/>
          <w:lang w:eastAsia="es-ES"/>
        </w:rPr>
        <w:t>sobre el manejo de productos químicos para garantizar un trabajo seguro, que incluyan medidas de control administrativas y técnicas, programas de prevención y de dotación de los Elementos de Protección Personal.</w:t>
      </w:r>
    </w:p>
    <w:p w14:paraId="0F3BDF83" w14:textId="77777777" w:rsidR="000165C1" w:rsidRPr="00B34BDE" w:rsidRDefault="00E90D4E" w:rsidP="00E90D4E">
      <w:pPr>
        <w:pStyle w:val="Prrafodelista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before="230" w:after="240" w:line="240" w:lineRule="auto"/>
        <w:ind w:right="19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Times New Roman" w:hAnsi="Century Gothic" w:cs="Arial"/>
          <w:lang w:eastAsia="es-ES"/>
        </w:rPr>
        <w:t xml:space="preserve">Dar cumplimiento a lo dispuesto en la legislación Nacional </w:t>
      </w:r>
      <w:r w:rsidR="00AB31FE" w:rsidRPr="00B34BDE">
        <w:rPr>
          <w:rFonts w:ascii="Century Gothic" w:eastAsia="Times New Roman" w:hAnsi="Century Gothic" w:cs="Arial"/>
          <w:lang w:eastAsia="es-ES"/>
        </w:rPr>
        <w:t>relacionada en la matriz de requisitos legales para riesgo químico</w:t>
      </w:r>
      <w:r w:rsidR="00004C89" w:rsidRPr="00B34BDE">
        <w:rPr>
          <w:rFonts w:ascii="Century Gothic" w:eastAsia="Times New Roman" w:hAnsi="Century Gothic" w:cs="Arial"/>
          <w:lang w:eastAsia="es-ES"/>
        </w:rPr>
        <w:t xml:space="preserve"> </w:t>
      </w:r>
      <w:r w:rsidR="00382D9A" w:rsidRPr="00B34BDE">
        <w:rPr>
          <w:rFonts w:ascii="Century Gothic" w:eastAsia="Arial" w:hAnsi="Century Gothic" w:cs="Arial"/>
          <w:color w:val="000000"/>
          <w:kern w:val="1"/>
        </w:rPr>
        <w:t>y en la matriz</w:t>
      </w:r>
      <w:r w:rsidR="00004C89" w:rsidRPr="00B34BDE">
        <w:rPr>
          <w:rFonts w:ascii="Century Gothic" w:eastAsia="Arial" w:hAnsi="Century Gothic" w:cs="Arial"/>
          <w:color w:val="000000"/>
          <w:kern w:val="1"/>
        </w:rPr>
        <w:t xml:space="preserve"> legal de </w:t>
      </w:r>
      <w:r w:rsidR="00B9249D" w:rsidRPr="00B34BDE">
        <w:rPr>
          <w:rFonts w:ascii="Century Gothic" w:eastAsia="Arial" w:hAnsi="Century Gothic" w:cs="Arial"/>
          <w:color w:val="000000"/>
          <w:kern w:val="1"/>
        </w:rPr>
        <w:t>seguridad y salud en el trabajo</w:t>
      </w:r>
      <w:r w:rsidR="00004C89" w:rsidRPr="00B34BDE">
        <w:rPr>
          <w:rFonts w:ascii="Century Gothic" w:eastAsia="Arial" w:hAnsi="Century Gothic" w:cs="Arial"/>
          <w:color w:val="000000"/>
          <w:kern w:val="1"/>
        </w:rPr>
        <w:t>.</w:t>
      </w:r>
    </w:p>
    <w:p w14:paraId="06FA5333" w14:textId="77777777" w:rsidR="00AB31FE" w:rsidRPr="00B34BDE" w:rsidRDefault="00AB31FE" w:rsidP="00AB31FE">
      <w:pPr>
        <w:spacing w:line="240" w:lineRule="auto"/>
        <w:rPr>
          <w:rFonts w:ascii="Century Gothic" w:eastAsia="Times New Roman" w:hAnsi="Century Gothic" w:cs="Arial"/>
          <w:lang w:eastAsia="es-ES"/>
        </w:rPr>
      </w:pPr>
    </w:p>
    <w:p w14:paraId="4C567E41" w14:textId="77777777" w:rsidR="00AB31FE" w:rsidRPr="00B34BDE" w:rsidRDefault="00B520E3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ALCANCE</w:t>
      </w:r>
    </w:p>
    <w:p w14:paraId="2D365C54" w14:textId="77777777" w:rsidR="00E90D4E" w:rsidRPr="00B34BDE" w:rsidRDefault="00AB31FE" w:rsidP="00AB31FE">
      <w:pPr>
        <w:spacing w:line="240" w:lineRule="auto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Times New Roman" w:hAnsi="Century Gothic" w:cs="Arial"/>
          <w:lang w:eastAsia="es-ES"/>
        </w:rPr>
        <w:t>El Programa de Gestión del</w:t>
      </w:r>
      <w:r w:rsidR="008220B7" w:rsidRPr="00B34BDE">
        <w:rPr>
          <w:rFonts w:ascii="Century Gothic" w:eastAsia="Times New Roman" w:hAnsi="Century Gothic" w:cs="Arial"/>
          <w:lang w:eastAsia="es-ES"/>
        </w:rPr>
        <w:t xml:space="preserve"> Riesgo Químico aplica para los laboratorios y la bodega de almacenamiento, </w:t>
      </w:r>
      <w:r w:rsidRPr="00B34BDE">
        <w:rPr>
          <w:rFonts w:ascii="Century Gothic" w:eastAsia="Times New Roman" w:hAnsi="Century Gothic" w:cs="Arial"/>
          <w:lang w:eastAsia="es-ES"/>
        </w:rPr>
        <w:t xml:space="preserve">compra, recepción, almacenamiento, uso, </w:t>
      </w:r>
      <w:r w:rsidR="008220B7" w:rsidRPr="00B34BDE">
        <w:rPr>
          <w:rFonts w:ascii="Century Gothic" w:eastAsia="Times New Roman" w:hAnsi="Century Gothic" w:cs="Arial"/>
          <w:lang w:eastAsia="es-ES"/>
        </w:rPr>
        <w:t>manipulación</w:t>
      </w:r>
      <w:r w:rsidRPr="00B34BDE">
        <w:rPr>
          <w:rFonts w:ascii="Century Gothic" w:eastAsia="Times New Roman" w:hAnsi="Century Gothic" w:cs="Arial"/>
          <w:lang w:eastAsia="es-ES"/>
        </w:rPr>
        <w:t>, transporte</w:t>
      </w:r>
      <w:r w:rsidR="008220B7" w:rsidRPr="00B34BDE">
        <w:rPr>
          <w:rFonts w:ascii="Century Gothic" w:eastAsia="Times New Roman" w:hAnsi="Century Gothic" w:cs="Arial"/>
          <w:lang w:eastAsia="es-ES"/>
        </w:rPr>
        <w:t xml:space="preserve"> interno</w:t>
      </w:r>
      <w:r w:rsidRPr="00B34BDE">
        <w:rPr>
          <w:rFonts w:ascii="Century Gothic" w:eastAsia="Times New Roman" w:hAnsi="Century Gothic" w:cs="Arial"/>
          <w:lang w:eastAsia="es-ES"/>
        </w:rPr>
        <w:t xml:space="preserve"> y generación de residuos peligrosos.</w:t>
      </w:r>
    </w:p>
    <w:p w14:paraId="1980DEC1" w14:textId="77777777" w:rsidR="00AD00A6" w:rsidRPr="00B34BDE" w:rsidRDefault="00AD00A6" w:rsidP="00AD00A6">
      <w:pPr>
        <w:spacing w:line="240" w:lineRule="auto"/>
        <w:rPr>
          <w:rFonts w:ascii="Century Gothic" w:eastAsia="Times New Roman" w:hAnsi="Century Gothic" w:cs="Arial"/>
          <w:lang w:eastAsia="es-ES"/>
        </w:rPr>
      </w:pPr>
    </w:p>
    <w:p w14:paraId="7FEE5C97" w14:textId="77777777" w:rsidR="007F6E29" w:rsidRPr="00B34BDE" w:rsidRDefault="007F6E29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GLOSARIO:</w:t>
      </w:r>
    </w:p>
    <w:p w14:paraId="7662FBD2" w14:textId="77777777" w:rsidR="006706A1" w:rsidRPr="00B34BDE" w:rsidRDefault="006706A1" w:rsidP="006706A1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4E63A7F1" w14:textId="77777777" w:rsidR="006762A0" w:rsidRPr="00B34BDE" w:rsidRDefault="006762A0" w:rsidP="006762A0">
      <w:pPr>
        <w:pStyle w:val="Prrafodelista"/>
        <w:numPr>
          <w:ilvl w:val="0"/>
          <w:numId w:val="2"/>
        </w:num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 xml:space="preserve">PRODUCTO QUIMICO: </w:t>
      </w:r>
      <w:r w:rsidRPr="00B34BDE">
        <w:rPr>
          <w:rFonts w:ascii="Century Gothic" w:eastAsia="Times New Roman" w:hAnsi="Century Gothic" w:cs="Arial"/>
          <w:lang w:eastAsia="es-ES"/>
        </w:rPr>
        <w:t>Elementos y compuestos químicos, y sus mezclas, ya sean naturales o sintéticos. Ley 55 de 1993</w:t>
      </w:r>
      <w:r w:rsidR="00875B2A" w:rsidRPr="00B34BDE">
        <w:rPr>
          <w:rFonts w:ascii="Century Gothic" w:eastAsia="Times New Roman" w:hAnsi="Century Gothic" w:cs="Arial"/>
          <w:lang w:eastAsia="es-ES"/>
        </w:rPr>
        <w:t>.</w:t>
      </w:r>
    </w:p>
    <w:p w14:paraId="602E9DBE" w14:textId="77777777" w:rsidR="001B7492" w:rsidRPr="00B34BDE" w:rsidRDefault="001B7492" w:rsidP="001B7492">
      <w:pPr>
        <w:pStyle w:val="Prrafodelista"/>
        <w:numPr>
          <w:ilvl w:val="0"/>
          <w:numId w:val="2"/>
        </w:numPr>
        <w:shd w:val="clear" w:color="auto" w:fill="FFFFFF"/>
        <w:spacing w:line="240" w:lineRule="auto"/>
        <w:rPr>
          <w:rFonts w:ascii="Century Gothic" w:hAnsi="Century Gothic" w:cs="Arial"/>
          <w:color w:val="000000"/>
          <w:spacing w:val="-5"/>
          <w:lang w:val="es-ES_tradnl"/>
        </w:rPr>
      </w:pPr>
      <w:r w:rsidRPr="00B34BDE">
        <w:rPr>
          <w:rFonts w:ascii="Century Gothic" w:hAnsi="Century Gothic" w:cs="Arial"/>
          <w:b/>
          <w:color w:val="000000"/>
          <w:spacing w:val="-5"/>
          <w:lang w:val="es-ES_tradnl"/>
        </w:rPr>
        <w:t>ALMACENAMIENTO:</w:t>
      </w:r>
      <w:r w:rsidRPr="00B34BDE">
        <w:rPr>
          <w:rFonts w:ascii="Century Gothic" w:hAnsi="Century Gothic" w:cs="Arial"/>
          <w:color w:val="000000"/>
          <w:spacing w:val="-5"/>
          <w:lang w:val="es-ES_tradnl"/>
        </w:rPr>
        <w:t xml:space="preserve"> Conjunto de recipientes de todo tipo organizados de manera compatible a fin de evitar eventos de accidente. </w:t>
      </w:r>
    </w:p>
    <w:p w14:paraId="77667004" w14:textId="77777777" w:rsidR="007F6E29" w:rsidRPr="00B34BDE" w:rsidRDefault="007F6E29" w:rsidP="007F6E29">
      <w:pPr>
        <w:pStyle w:val="Prrafodelista"/>
        <w:numPr>
          <w:ilvl w:val="0"/>
          <w:numId w:val="2"/>
        </w:num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 xml:space="preserve">ETIQUETA: </w:t>
      </w:r>
      <w:r w:rsidRPr="00B34BDE">
        <w:rPr>
          <w:rFonts w:ascii="Century Gothic" w:eastAsia="Times New Roman" w:hAnsi="Century Gothic" w:cs="Arial"/>
          <w:lang w:eastAsia="es-ES"/>
        </w:rPr>
        <w:t>Información que permite a las personas que manipulan o utilizan los productos químicos reconocer y distinguir estos productos, tanto al recibirlos como al utilizarlos, a fin de garantizar la seguridad en su utilización. Como mínimo debe contener: Datos del proveedor (nombre, dirección y teléfono), Nombre comercial del producto y la Información de los ingredientes o componentes. Ley 55 de 1993 del Congreso de la República.</w:t>
      </w:r>
    </w:p>
    <w:p w14:paraId="2FE43C2B" w14:textId="77777777" w:rsidR="007F6E29" w:rsidRPr="00B34BDE" w:rsidRDefault="007F6E29" w:rsidP="007F6E29">
      <w:pPr>
        <w:pStyle w:val="Prrafodelista"/>
        <w:numPr>
          <w:ilvl w:val="0"/>
          <w:numId w:val="2"/>
        </w:num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 xml:space="preserve">INCOMPATIBILIDAD QUIMICA: </w:t>
      </w:r>
      <w:r w:rsidRPr="00B34BDE">
        <w:rPr>
          <w:rFonts w:ascii="Century Gothic" w:eastAsia="Times New Roman" w:hAnsi="Century Gothic" w:cs="Arial"/>
          <w:lang w:eastAsia="es-ES"/>
        </w:rPr>
        <w:t>Es el proceso que sufren las mercancías peligrosas cuando puestas en contacto entre sí puedan sufrir alteraciones de las características físicas o químicas originales de cualquiera de ellos con riesgo de provocar explosión, desprendimiento de llamas o calor, formación de compuestos, mezclas, vapores o gases peligrosos, entre otros. Decreto 1609 de 2002 del Ministerio de Transportes</w:t>
      </w:r>
      <w:r w:rsidR="00FC3457" w:rsidRPr="00B34BDE">
        <w:rPr>
          <w:rFonts w:ascii="Century Gothic" w:eastAsia="Times New Roman" w:hAnsi="Century Gothic" w:cs="Arial"/>
          <w:lang w:eastAsia="es-ES"/>
        </w:rPr>
        <w:t>.</w:t>
      </w:r>
    </w:p>
    <w:p w14:paraId="61E51B0E" w14:textId="77777777" w:rsidR="008830DE" w:rsidRPr="00B34BDE" w:rsidRDefault="008830DE" w:rsidP="007F6E29">
      <w:pPr>
        <w:pStyle w:val="Prrafodelista"/>
        <w:numPr>
          <w:ilvl w:val="0"/>
          <w:numId w:val="2"/>
        </w:num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 xml:space="preserve">SGA: </w:t>
      </w:r>
      <w:r w:rsidRPr="00B34BDE">
        <w:rPr>
          <w:rFonts w:ascii="Century Gothic" w:eastAsia="Times New Roman" w:hAnsi="Century Gothic" w:cs="Arial"/>
          <w:lang w:eastAsia="es-ES"/>
        </w:rPr>
        <w:t>Sistema globalmente armonizado de clasificación y etiquetado de productos químicos.</w:t>
      </w:r>
    </w:p>
    <w:p w14:paraId="2D4BD555" w14:textId="77777777" w:rsidR="001B7492" w:rsidRPr="00B34BDE" w:rsidRDefault="008830DE" w:rsidP="001B7492">
      <w:pPr>
        <w:pStyle w:val="Prrafodelista"/>
        <w:numPr>
          <w:ilvl w:val="0"/>
          <w:numId w:val="2"/>
        </w:num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HOJA DE SEGURIDAD:</w:t>
      </w:r>
      <w:r w:rsidR="00037217" w:rsidRPr="00B34BDE">
        <w:rPr>
          <w:rFonts w:ascii="Century Gothic" w:eastAsia="Times New Roman" w:hAnsi="Century Gothic" w:cs="Arial"/>
          <w:b/>
          <w:lang w:eastAsia="es-ES"/>
        </w:rPr>
        <w:t xml:space="preserve"> FDS</w:t>
      </w:r>
      <w:r w:rsidRPr="00B34BDE">
        <w:rPr>
          <w:rFonts w:ascii="Century Gothic" w:eastAsia="Times New Roman" w:hAnsi="Century Gothic" w:cs="Arial"/>
          <w:lang w:eastAsia="es-ES"/>
        </w:rPr>
        <w:t> Documento que describe los riesgos de un material peligroso y suministra información sobre cómo se puede manipular, usar y almacenar el material con seguridad. Decreto 1609 de 2002.</w:t>
      </w:r>
    </w:p>
    <w:p w14:paraId="5143F146" w14:textId="77777777" w:rsidR="001B7492" w:rsidRPr="00B34BDE" w:rsidRDefault="001B7492" w:rsidP="001B7492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rPr>
          <w:rFonts w:ascii="Century Gothic" w:hAnsi="Century Gothic" w:cs="Arial"/>
          <w:color w:val="000000"/>
          <w:spacing w:val="-5"/>
          <w:lang w:val="es-ES_tradnl"/>
        </w:rPr>
      </w:pPr>
      <w:r w:rsidRPr="00B34BDE">
        <w:rPr>
          <w:rFonts w:ascii="Century Gothic" w:hAnsi="Century Gothic" w:cs="Arial"/>
          <w:b/>
          <w:color w:val="000000"/>
          <w:spacing w:val="-5"/>
          <w:lang w:val="es-ES_tradnl"/>
        </w:rPr>
        <w:lastRenderedPageBreak/>
        <w:t>DERRAME:</w:t>
      </w:r>
      <w:r w:rsidRPr="00B34BDE">
        <w:rPr>
          <w:rFonts w:ascii="Century Gothic" w:hAnsi="Century Gothic" w:cs="Arial"/>
          <w:color w:val="000000"/>
          <w:spacing w:val="-5"/>
          <w:lang w:val="es-ES_tradnl"/>
        </w:rPr>
        <w:t xml:space="preserve"> Pérdida imprevista d</w:t>
      </w:r>
      <w:r w:rsidR="007A75BD" w:rsidRPr="00B34BDE">
        <w:rPr>
          <w:rFonts w:ascii="Century Gothic" w:hAnsi="Century Gothic" w:cs="Arial"/>
          <w:color w:val="000000"/>
          <w:spacing w:val="-5"/>
          <w:lang w:val="es-ES_tradnl"/>
        </w:rPr>
        <w:t>e materiales líquidos o sólidos.</w:t>
      </w:r>
    </w:p>
    <w:p w14:paraId="368BEAA3" w14:textId="77777777" w:rsidR="00AD00A6" w:rsidRPr="00B34BDE" w:rsidRDefault="000A6C3B" w:rsidP="00AD00A6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rPr>
          <w:rFonts w:ascii="Century Gothic" w:hAnsi="Century Gothic" w:cs="Arial"/>
          <w:color w:val="000000"/>
          <w:spacing w:val="-5"/>
          <w:lang w:val="es-ES_tradnl"/>
        </w:rPr>
      </w:pPr>
      <w:r w:rsidRPr="00B34BDE">
        <w:rPr>
          <w:rFonts w:ascii="Century Gothic" w:hAnsi="Century Gothic" w:cs="Arial"/>
          <w:b/>
          <w:color w:val="000000"/>
          <w:spacing w:val="-5"/>
          <w:lang w:val="es-ES_tradnl"/>
        </w:rPr>
        <w:t>EPP:</w:t>
      </w:r>
      <w:r w:rsidRPr="00B34BDE">
        <w:rPr>
          <w:rFonts w:ascii="Century Gothic" w:hAnsi="Century Gothic" w:cs="Arial"/>
          <w:color w:val="000000"/>
          <w:spacing w:val="-5"/>
          <w:lang w:val="es-ES_tradnl"/>
        </w:rPr>
        <w:t xml:space="preserve"> Elemento de protección personal </w:t>
      </w:r>
    </w:p>
    <w:p w14:paraId="30B551BF" w14:textId="77777777" w:rsidR="00AD00A6" w:rsidRPr="00B34BDE" w:rsidRDefault="005F14E3" w:rsidP="00AD00A6">
      <w:pPr>
        <w:shd w:val="clear" w:color="auto" w:fill="FFFFFF"/>
        <w:spacing w:line="360" w:lineRule="auto"/>
        <w:rPr>
          <w:rFonts w:ascii="Century Gothic" w:hAnsi="Century Gothic" w:cs="Arial"/>
          <w:b/>
          <w:spacing w:val="-5"/>
          <w:lang w:val="es-ES_tradnl"/>
        </w:rPr>
      </w:pPr>
      <w:r w:rsidRPr="00B34BDE">
        <w:rPr>
          <w:rFonts w:ascii="Century Gothic" w:hAnsi="Century Gothic" w:cs="Arial"/>
          <w:b/>
          <w:spacing w:val="-5"/>
          <w:lang w:val="es-ES_tradnl"/>
        </w:rPr>
        <w:t xml:space="preserve">REQUISITOS LEGALES PARA RIESGO QUÍMICO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5"/>
        <w:gridCol w:w="6645"/>
      </w:tblGrid>
      <w:tr w:rsidR="005F14E3" w:rsidRPr="00B34BDE" w14:paraId="7A72DE91" w14:textId="77777777" w:rsidTr="000B72A9">
        <w:tc>
          <w:tcPr>
            <w:tcW w:w="2535" w:type="dxa"/>
          </w:tcPr>
          <w:p w14:paraId="370DE0C2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2A743A2F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47E8F065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4E5B2BEE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1AB1301E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B34BDE"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  <w:t>Ley 55 de 1993</w:t>
            </w:r>
          </w:p>
        </w:tc>
        <w:tc>
          <w:tcPr>
            <w:tcW w:w="6645" w:type="dxa"/>
          </w:tcPr>
          <w:p w14:paraId="1A8F9C88" w14:textId="77777777" w:rsidR="005F14E3" w:rsidRPr="00B34BDE" w:rsidRDefault="005F14E3" w:rsidP="00A2766B">
            <w:pPr>
              <w:shd w:val="clear" w:color="auto" w:fill="FFFFFF"/>
              <w:spacing w:before="10"/>
              <w:rPr>
                <w:rFonts w:ascii="Century Gothic" w:hAnsi="Century Gothic" w:cs="Arial"/>
                <w:color w:val="000000"/>
                <w:spacing w:val="-1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2"/>
                <w:lang w:val="es-ES_tradnl"/>
              </w:rPr>
              <w:t xml:space="preserve">Aprobó el Convenio No. 170 y la recomendación No. 177 </w:t>
            </w:r>
            <w:r w:rsidRPr="00B34BDE">
              <w:rPr>
                <w:rFonts w:ascii="Century Gothic" w:hAnsi="Century Gothic" w:cs="Arial"/>
                <w:color w:val="000000"/>
                <w:spacing w:val="2"/>
                <w:lang w:val="es-ES_tradnl"/>
              </w:rPr>
              <w:t>Hace referencia a la Seguridad en la utilización de productos químicos en el trabajo adoptados por la 77</w:t>
            </w:r>
            <w:r w:rsidRPr="00B34BDE">
              <w:rPr>
                <w:rFonts w:ascii="Century Gothic" w:hAnsi="Century Gothic" w:cs="Arial"/>
                <w:color w:val="000000"/>
                <w:spacing w:val="2"/>
                <w:vertAlign w:val="superscript"/>
                <w:lang w:val="es-ES_tradnl"/>
              </w:rPr>
              <w:t>a</w:t>
            </w:r>
            <w:r w:rsidRPr="00B34BDE">
              <w:rPr>
                <w:rFonts w:ascii="Century Gothic" w:hAnsi="Century Gothic" w:cs="Arial"/>
                <w:color w:val="000000"/>
                <w:spacing w:val="2"/>
                <w:lang w:val="es-ES_tradnl"/>
              </w:rPr>
              <w:t xml:space="preserve">. Reunión de la Conferencia General de la OIT. </w:t>
            </w:r>
            <w:r w:rsidRPr="00B34BDE">
              <w:rPr>
                <w:rFonts w:ascii="Century Gothic" w:hAnsi="Century Gothic" w:cs="Arial"/>
                <w:color w:val="000000"/>
                <w:spacing w:val="-1"/>
                <w:lang w:val="es-ES_tradnl"/>
              </w:rPr>
              <w:t>Ginebra 1990. Se centraliza en áreas como:</w:t>
            </w:r>
          </w:p>
          <w:p w14:paraId="1274D8A3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ind w:left="360" w:hanging="360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5"/>
                <w:lang w:val="es-ES_tradnl"/>
              </w:rPr>
              <w:t>Producción</w:t>
            </w:r>
          </w:p>
          <w:p w14:paraId="27A7A6C7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ind w:left="360" w:hanging="360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4"/>
                <w:lang w:val="es-ES_tradnl"/>
              </w:rPr>
              <w:t>Manipulación</w:t>
            </w:r>
          </w:p>
          <w:p w14:paraId="65B5F7A8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spacing w:before="5"/>
              <w:ind w:left="360" w:hanging="360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1"/>
                <w:lang w:val="es-ES_tradnl"/>
              </w:rPr>
              <w:t>Almacenamiento</w:t>
            </w:r>
          </w:p>
          <w:p w14:paraId="10EAE04B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ind w:left="360" w:hanging="360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lang w:val="es-ES_tradnl"/>
              </w:rPr>
              <w:t>Transporte</w:t>
            </w:r>
          </w:p>
          <w:p w14:paraId="1DAB652E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ind w:left="360" w:hanging="360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lang w:val="es-ES_tradnl"/>
              </w:rPr>
              <w:t>Eliminación y tratamiento de desechos</w:t>
            </w:r>
          </w:p>
          <w:p w14:paraId="53555792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ind w:left="360" w:hanging="360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6"/>
                <w:lang w:val="es-ES_tradnl"/>
              </w:rPr>
              <w:t>Emisiones</w:t>
            </w:r>
          </w:p>
          <w:p w14:paraId="0C0D6F48" w14:textId="77777777" w:rsidR="005F14E3" w:rsidRPr="00B34BDE" w:rsidRDefault="005F14E3" w:rsidP="007949F8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749"/>
              </w:tabs>
              <w:autoSpaceDE w:val="0"/>
              <w:autoSpaceDN w:val="0"/>
              <w:adjustRightInd w:val="0"/>
              <w:ind w:left="336" w:hanging="336"/>
              <w:rPr>
                <w:rFonts w:ascii="Century Gothic" w:hAnsi="Century Gothic" w:cs="Arial"/>
                <w:color w:val="000000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lang w:val="es-ES_tradnl"/>
              </w:rPr>
              <w:t xml:space="preserve">Mantenimiento, reparación, limpieza de equipos y recipientes </w:t>
            </w:r>
            <w:r w:rsidRPr="00B34BDE">
              <w:rPr>
                <w:rFonts w:ascii="Century Gothic" w:hAnsi="Century Gothic" w:cs="Arial"/>
                <w:color w:val="000000"/>
                <w:spacing w:val="-2"/>
                <w:lang w:val="es-ES_tradnl"/>
              </w:rPr>
              <w:t>utilizados</w:t>
            </w:r>
          </w:p>
        </w:tc>
      </w:tr>
      <w:tr w:rsidR="005F14E3" w:rsidRPr="00B34BDE" w14:paraId="301E4B97" w14:textId="77777777" w:rsidTr="000B72A9">
        <w:trPr>
          <w:trHeight w:val="557"/>
        </w:trPr>
        <w:tc>
          <w:tcPr>
            <w:tcW w:w="2535" w:type="dxa"/>
          </w:tcPr>
          <w:p w14:paraId="23D15079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3008E5BC" w14:textId="77777777" w:rsidR="005F14E3" w:rsidRPr="00B34BDE" w:rsidRDefault="005F14E3" w:rsidP="00614CF5">
            <w:pPr>
              <w:shd w:val="clear" w:color="auto" w:fill="FFFFFF"/>
              <w:rPr>
                <w:rFonts w:ascii="Century Gothic" w:eastAsia="Times New Roman" w:hAnsi="Century Gothic" w:cs="Arial"/>
                <w:b/>
                <w:color w:val="292526"/>
                <w:lang w:eastAsia="es-CO"/>
              </w:rPr>
            </w:pPr>
            <w:r w:rsidRPr="00B34BDE"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  <w:t>Decreto 1609 de 2002</w:t>
            </w:r>
          </w:p>
        </w:tc>
        <w:tc>
          <w:tcPr>
            <w:tcW w:w="6645" w:type="dxa"/>
          </w:tcPr>
          <w:p w14:paraId="6062247A" w14:textId="77777777" w:rsidR="005F14E3" w:rsidRPr="00B34BDE" w:rsidRDefault="005F14E3" w:rsidP="00A2766B">
            <w:pPr>
              <w:autoSpaceDE w:val="0"/>
              <w:autoSpaceDN w:val="0"/>
              <w:adjustRightInd w:val="0"/>
              <w:rPr>
                <w:rFonts w:ascii="Century Gothic" w:eastAsia="Times New Roman" w:hAnsi="Century Gothic" w:cs="Arial"/>
                <w:b/>
                <w:color w:val="292526"/>
                <w:lang w:eastAsia="es-CO"/>
              </w:rPr>
            </w:pPr>
            <w:r w:rsidRPr="00B34BDE">
              <w:rPr>
                <w:rFonts w:ascii="Century Gothic" w:hAnsi="Century Gothic" w:cs="Arial"/>
                <w:color w:val="000000"/>
                <w:spacing w:val="-3"/>
                <w:lang w:val="es-ES_tradnl"/>
              </w:rPr>
              <w:t xml:space="preserve">Por el cual se reglamenta el manejo y transporte terrestre automotor de </w:t>
            </w:r>
            <w:r w:rsidRPr="00B34BDE">
              <w:rPr>
                <w:rFonts w:ascii="Century Gothic" w:hAnsi="Century Gothic" w:cs="Arial"/>
                <w:color w:val="000000"/>
                <w:spacing w:val="-6"/>
                <w:lang w:val="es-ES_tradnl"/>
              </w:rPr>
              <w:t>mercancías peligrosas por carretera.</w:t>
            </w:r>
          </w:p>
        </w:tc>
      </w:tr>
      <w:tr w:rsidR="005F14E3" w:rsidRPr="00B34BDE" w14:paraId="2A19A0B4" w14:textId="77777777" w:rsidTr="000B72A9">
        <w:tc>
          <w:tcPr>
            <w:tcW w:w="2535" w:type="dxa"/>
          </w:tcPr>
          <w:p w14:paraId="1546AF95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53CAA4CB" w14:textId="77777777" w:rsidR="005F14E3" w:rsidRPr="00B34BDE" w:rsidRDefault="005F14E3" w:rsidP="00A2766B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  <w:r w:rsidRPr="00B34BDE"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  <w:t>Decreto 4741 de 2005</w:t>
            </w:r>
          </w:p>
        </w:tc>
        <w:tc>
          <w:tcPr>
            <w:tcW w:w="6645" w:type="dxa"/>
          </w:tcPr>
          <w:p w14:paraId="2020EC65" w14:textId="77777777" w:rsidR="005F14E3" w:rsidRPr="00B34BDE" w:rsidRDefault="005F14E3" w:rsidP="00A2766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pacing w:val="-3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3"/>
                <w:lang w:val="es-ES_tradnl"/>
              </w:rPr>
              <w:t>Por la cual se reglamenta parcialmente la prevención y manejo de los residuos o desechos peligrosos generados a en el marco de la gestión integral.</w:t>
            </w:r>
          </w:p>
        </w:tc>
      </w:tr>
      <w:tr w:rsidR="007949F8" w:rsidRPr="00B34BDE" w14:paraId="31C72664" w14:textId="77777777" w:rsidTr="000B72A9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6F434" w14:textId="77777777" w:rsidR="007949F8" w:rsidRPr="00B34BDE" w:rsidRDefault="007949F8" w:rsidP="00AD362F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</w:p>
          <w:p w14:paraId="3B434E6D" w14:textId="77777777" w:rsidR="007949F8" w:rsidRPr="00B34BDE" w:rsidRDefault="007949F8" w:rsidP="00AD362F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  <w:r w:rsidRPr="00B34BDE"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  <w:t>Resolución 1223 del 2014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75C7" w14:textId="77777777" w:rsidR="007949F8" w:rsidRPr="00B34BDE" w:rsidRDefault="007949F8" w:rsidP="00AD362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pacing w:val="-3"/>
                <w:lang w:val="es-ES_tradnl"/>
              </w:rPr>
            </w:pPr>
            <w:r w:rsidRPr="00B34BDE">
              <w:rPr>
                <w:rFonts w:ascii="Century Gothic" w:hAnsi="Century Gothic" w:cs="Arial"/>
                <w:color w:val="000000"/>
                <w:spacing w:val="-3"/>
                <w:lang w:val="es-ES_tradnl"/>
              </w:rPr>
              <w:t>Por la cual se establece los requisitos del curso básico obligatorio de capacitación para los conductores de vehículos de carga que transporta mercancías peligrosas y se dictan una disposición.</w:t>
            </w:r>
          </w:p>
        </w:tc>
      </w:tr>
      <w:tr w:rsidR="000C7214" w:rsidRPr="00B34BDE" w14:paraId="0C857B05" w14:textId="77777777" w:rsidTr="000B72A9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8EAA" w14:textId="77777777" w:rsidR="000C7214" w:rsidRPr="00B34BDE" w:rsidRDefault="00551085" w:rsidP="00AD362F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  <w:r w:rsidRPr="00B34BDE">
              <w:rPr>
                <w:rFonts w:ascii="Century Gothic" w:hAnsi="Century Gothic" w:cs="Arial"/>
                <w:b/>
              </w:rPr>
              <w:t>Decreto 1496 de 2018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DC6A" w14:textId="77777777" w:rsidR="000C7214" w:rsidRPr="00B34BDE" w:rsidRDefault="00551085" w:rsidP="00AD362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pacing w:val="-3"/>
                <w:lang w:val="es-ES_tradnl"/>
              </w:rPr>
            </w:pPr>
            <w:r w:rsidRPr="00B34BDE">
              <w:rPr>
                <w:rFonts w:ascii="Century Gothic" w:hAnsi="Century Gothic" w:cs="Arial"/>
                <w:lang w:val="es-ES_tradnl"/>
              </w:rPr>
              <w:t>E</w:t>
            </w:r>
            <w:r w:rsidRPr="00B34BDE">
              <w:rPr>
                <w:rFonts w:ascii="Century Gothic" w:hAnsi="Century Gothic" w:cs="Arial"/>
              </w:rPr>
              <w:t>n el cual se adopta el sistema globalmente armonizado de clasificación y etiquetado de productos químicos y se dictan otras disposiciones en materia de seguridad química (SGA).</w:t>
            </w:r>
          </w:p>
        </w:tc>
      </w:tr>
      <w:tr w:rsidR="000C7214" w:rsidRPr="00B34BDE" w14:paraId="05B1941F" w14:textId="77777777" w:rsidTr="000B72A9"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1E3E" w14:textId="77777777" w:rsidR="000C7214" w:rsidRPr="00B34BDE" w:rsidRDefault="00551085" w:rsidP="00551085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000000"/>
                <w:spacing w:val="-11"/>
                <w:lang w:val="es-ES_tradnl"/>
              </w:rPr>
            </w:pPr>
            <w:r w:rsidRPr="00B34BDE">
              <w:rPr>
                <w:rFonts w:ascii="Century Gothic" w:hAnsi="Century Gothic" w:cs="Arial"/>
                <w:b/>
              </w:rPr>
              <w:t>Resolución 0773 de 2021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2FE8" w14:textId="77777777" w:rsidR="00551085" w:rsidRPr="00B34BDE" w:rsidRDefault="00551085" w:rsidP="00551085">
            <w:pPr>
              <w:spacing w:line="360" w:lineRule="auto"/>
              <w:rPr>
                <w:rFonts w:ascii="Century Gothic" w:hAnsi="Century Gothic" w:cs="Arial"/>
                <w:b/>
              </w:rPr>
            </w:pPr>
            <w:r w:rsidRPr="00B34BDE">
              <w:rPr>
                <w:rFonts w:ascii="Century Gothic" w:hAnsi="Century Gothic" w:cs="Arial"/>
                <w:lang w:val="es-ES_tradnl"/>
              </w:rPr>
              <w:t>E</w:t>
            </w:r>
            <w:r w:rsidRPr="00B34BDE">
              <w:rPr>
                <w:rFonts w:ascii="Century Gothic" w:hAnsi="Century Gothic" w:cs="Arial"/>
              </w:rPr>
              <w:t>n el cual se definen las acciones que deben desarrollar los empleados para la aplicación del sistema globalmente armonizado (SGA) de clasificación y etiquetado de productos químicos en los lugares de trabajo y se dictan otras disposiciones en materia de seguridad química</w:t>
            </w:r>
            <w:r w:rsidRPr="00B34BDE">
              <w:rPr>
                <w:rFonts w:ascii="Century Gothic" w:hAnsi="Century Gothic" w:cs="Arial"/>
                <w:b/>
              </w:rPr>
              <w:t>.</w:t>
            </w:r>
          </w:p>
          <w:p w14:paraId="225082AB" w14:textId="77777777" w:rsidR="000C7214" w:rsidRPr="00B34BDE" w:rsidRDefault="000C7214" w:rsidP="00AD362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000000"/>
                <w:spacing w:val="-3"/>
              </w:rPr>
            </w:pPr>
          </w:p>
        </w:tc>
      </w:tr>
    </w:tbl>
    <w:p w14:paraId="088C0D02" w14:textId="77777777" w:rsidR="00614CF5" w:rsidRDefault="00614CF5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7FDBAB7D" w14:textId="77777777" w:rsidR="00135305" w:rsidRDefault="00135305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294EC93B" w14:textId="77777777" w:rsidR="00135305" w:rsidRDefault="00135305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48F2A454" w14:textId="77777777" w:rsidR="00AC53FC" w:rsidRDefault="00AC53FC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7DF0FB5A" w14:textId="77777777" w:rsidR="00AC53FC" w:rsidRDefault="00AC53FC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4E8AA8C9" w14:textId="77777777" w:rsidR="00135305" w:rsidRPr="00B34BDE" w:rsidRDefault="00135305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387A0462" w14:textId="77777777" w:rsidR="006706A1" w:rsidRPr="00B34BDE" w:rsidRDefault="0037615A" w:rsidP="00AD00A6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lastRenderedPageBreak/>
        <w:t xml:space="preserve">LINEAMIENTOS </w:t>
      </w:r>
    </w:p>
    <w:p w14:paraId="3C06E384" w14:textId="77777777" w:rsidR="006706A1" w:rsidRPr="00B34BDE" w:rsidRDefault="006706A1" w:rsidP="006706A1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6F531678" w14:textId="77777777" w:rsidR="006706A1" w:rsidRPr="00B34BDE" w:rsidRDefault="006706A1" w:rsidP="006706A1">
      <w:pPr>
        <w:spacing w:line="240" w:lineRule="auto"/>
        <w:rPr>
          <w:rFonts w:ascii="Century Gothic" w:eastAsia="Arial" w:hAnsi="Century Gothic" w:cs="Arial"/>
          <w:color w:val="000000"/>
          <w:kern w:val="1"/>
        </w:rPr>
      </w:pPr>
      <w:r w:rsidRPr="00B34BDE">
        <w:rPr>
          <w:rFonts w:ascii="Century Gothic" w:eastAsia="Arial" w:hAnsi="Century Gothic" w:cs="Arial"/>
          <w:color w:val="000000"/>
          <w:kern w:val="1"/>
        </w:rPr>
        <w:t>Es compromiso de la Empresa garantizar el manejo seguro de los produc</w:t>
      </w:r>
      <w:r w:rsidR="00037217" w:rsidRPr="00B34BDE">
        <w:rPr>
          <w:rFonts w:ascii="Century Gothic" w:eastAsia="Arial" w:hAnsi="Century Gothic" w:cs="Arial"/>
          <w:color w:val="000000"/>
          <w:kern w:val="1"/>
        </w:rPr>
        <w:t>tos químicos utilizados en los laboratorios</w:t>
      </w:r>
      <w:r w:rsidRPr="00B34BDE">
        <w:rPr>
          <w:rFonts w:ascii="Century Gothic" w:eastAsia="Arial" w:hAnsi="Century Gothic" w:cs="Arial"/>
          <w:color w:val="000000"/>
          <w:kern w:val="1"/>
        </w:rPr>
        <w:t>, relacionados con adquisición, transporte</w:t>
      </w:r>
      <w:r w:rsidR="00037217" w:rsidRPr="00B34BDE">
        <w:rPr>
          <w:rFonts w:ascii="Century Gothic" w:eastAsia="Arial" w:hAnsi="Century Gothic" w:cs="Arial"/>
          <w:color w:val="000000"/>
          <w:kern w:val="1"/>
        </w:rPr>
        <w:t xml:space="preserve"> interno</w:t>
      </w:r>
      <w:r w:rsidRPr="00B34BDE">
        <w:rPr>
          <w:rFonts w:ascii="Century Gothic" w:eastAsia="Arial" w:hAnsi="Century Gothic" w:cs="Arial"/>
          <w:color w:val="000000"/>
          <w:kern w:val="1"/>
        </w:rPr>
        <w:t xml:space="preserve">, recepción, almacenamiento, manipulación, empaque, uso y disposición final de los productos químicos y sus residuos; incluye las medidas de prevención y protección necesarias, extendiendo la acción a empleados, proveedores, visitantes, contratistas y medio ambiente. </w:t>
      </w:r>
    </w:p>
    <w:p w14:paraId="6191D96D" w14:textId="77777777" w:rsidR="006706A1" w:rsidRPr="00B34BDE" w:rsidRDefault="006706A1" w:rsidP="006706A1">
      <w:pPr>
        <w:spacing w:line="240" w:lineRule="auto"/>
        <w:rPr>
          <w:rFonts w:ascii="Century Gothic" w:eastAsia="Arial" w:hAnsi="Century Gothic" w:cs="Arial"/>
          <w:color w:val="000000"/>
          <w:kern w:val="1"/>
        </w:rPr>
      </w:pPr>
    </w:p>
    <w:p w14:paraId="334F10BA" w14:textId="77777777" w:rsidR="006706A1" w:rsidRPr="00B34BDE" w:rsidRDefault="000165C1" w:rsidP="006706A1">
      <w:pPr>
        <w:spacing w:line="240" w:lineRule="auto"/>
        <w:rPr>
          <w:rFonts w:ascii="Century Gothic" w:eastAsia="Arial" w:hAnsi="Century Gothic" w:cs="Arial"/>
          <w:color w:val="000000"/>
          <w:kern w:val="1"/>
        </w:rPr>
      </w:pPr>
      <w:r w:rsidRPr="00B34BDE">
        <w:rPr>
          <w:rFonts w:ascii="Century Gothic" w:eastAsia="Arial" w:hAnsi="Century Gothic" w:cs="Arial"/>
          <w:color w:val="000000"/>
          <w:kern w:val="1"/>
        </w:rPr>
        <w:t>P</w:t>
      </w:r>
      <w:r w:rsidR="006706A1" w:rsidRPr="00B34BDE">
        <w:rPr>
          <w:rFonts w:ascii="Century Gothic" w:eastAsia="Arial" w:hAnsi="Century Gothic" w:cs="Arial"/>
          <w:color w:val="000000"/>
          <w:kern w:val="1"/>
        </w:rPr>
        <w:t xml:space="preserve">romover en los contratistas y proveedores </w:t>
      </w:r>
      <w:r w:rsidR="00582647" w:rsidRPr="00B34BDE">
        <w:rPr>
          <w:rFonts w:ascii="Century Gothic" w:eastAsia="Arial" w:hAnsi="Century Gothic" w:cs="Arial"/>
          <w:color w:val="000000"/>
          <w:kern w:val="1"/>
        </w:rPr>
        <w:t>el cuidado integral de su salud y seguridad a través de la inducción en SST.</w:t>
      </w:r>
      <w:r w:rsidR="006706A1" w:rsidRPr="00B34BDE">
        <w:rPr>
          <w:rFonts w:ascii="Century Gothic" w:eastAsia="Arial" w:hAnsi="Century Gothic" w:cs="Arial"/>
          <w:color w:val="000000"/>
          <w:kern w:val="1"/>
        </w:rPr>
        <w:t xml:space="preserve"> </w:t>
      </w:r>
    </w:p>
    <w:p w14:paraId="7B417926" w14:textId="77777777" w:rsidR="006706A1" w:rsidRPr="00B34BDE" w:rsidRDefault="006706A1" w:rsidP="006706A1">
      <w:pPr>
        <w:widowControl w:val="0"/>
        <w:shd w:val="clear" w:color="auto" w:fill="FFFFFF"/>
        <w:autoSpaceDE w:val="0"/>
        <w:autoSpaceDN w:val="0"/>
        <w:adjustRightInd w:val="0"/>
        <w:spacing w:before="230" w:line="240" w:lineRule="auto"/>
        <w:ind w:right="19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Arial" w:hAnsi="Century Gothic" w:cs="Arial"/>
          <w:color w:val="000000"/>
          <w:kern w:val="1"/>
        </w:rPr>
        <w:t xml:space="preserve">Minimizar las consecuencias de los eventos generados por los riesgos químicos de seguridad y salud en los trabajadores, visitantes, contratistas, las instalaciones y los activos de </w:t>
      </w:r>
      <w:r w:rsidR="00037217" w:rsidRPr="00B34BDE">
        <w:rPr>
          <w:rFonts w:ascii="Century Gothic" w:eastAsia="Arial" w:hAnsi="Century Gothic" w:cs="Arial"/>
          <w:color w:val="000000"/>
          <w:kern w:val="1"/>
        </w:rPr>
        <w:t>los laboratorios</w:t>
      </w:r>
      <w:r w:rsidRPr="00B34BDE">
        <w:rPr>
          <w:rFonts w:ascii="Century Gothic" w:eastAsia="Arial" w:hAnsi="Century Gothic" w:cs="Arial"/>
          <w:color w:val="000000"/>
          <w:kern w:val="1"/>
        </w:rPr>
        <w:t>, mediante el establecim</w:t>
      </w:r>
      <w:r w:rsidR="00037217" w:rsidRPr="00B34BDE">
        <w:rPr>
          <w:rFonts w:ascii="Century Gothic" w:eastAsia="Arial" w:hAnsi="Century Gothic" w:cs="Arial"/>
          <w:color w:val="000000"/>
          <w:kern w:val="1"/>
        </w:rPr>
        <w:t xml:space="preserve">iento de planes de </w:t>
      </w:r>
      <w:r w:rsidRPr="00B34BDE">
        <w:rPr>
          <w:rFonts w:ascii="Century Gothic" w:eastAsia="Arial" w:hAnsi="Century Gothic" w:cs="Arial"/>
          <w:color w:val="000000"/>
          <w:kern w:val="1"/>
        </w:rPr>
        <w:t xml:space="preserve">contingencia. </w:t>
      </w:r>
    </w:p>
    <w:p w14:paraId="19D18EE2" w14:textId="77777777" w:rsidR="006706A1" w:rsidRPr="00B34BDE" w:rsidRDefault="006706A1" w:rsidP="006706A1">
      <w:pPr>
        <w:widowControl w:val="0"/>
        <w:shd w:val="clear" w:color="auto" w:fill="FFFFFF"/>
        <w:autoSpaceDE w:val="0"/>
        <w:autoSpaceDN w:val="0"/>
        <w:adjustRightInd w:val="0"/>
        <w:spacing w:before="230" w:after="240" w:line="240" w:lineRule="auto"/>
        <w:ind w:right="19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Arial" w:hAnsi="Century Gothic" w:cs="Arial"/>
          <w:color w:val="000000"/>
          <w:kern w:val="1"/>
        </w:rPr>
        <w:t>Cumplir con las leyes y normas descritas en los requisitos legales del PROGRAMA DE GESTIÓN DEL RIESGO QUIMICO y en las matrices legales de se</w:t>
      </w:r>
      <w:r w:rsidR="00707DF2" w:rsidRPr="00B34BDE">
        <w:rPr>
          <w:rFonts w:ascii="Century Gothic" w:eastAsia="Arial" w:hAnsi="Century Gothic" w:cs="Arial"/>
          <w:color w:val="000000"/>
          <w:kern w:val="1"/>
        </w:rPr>
        <w:t>guridad y salud en el trabajo.</w:t>
      </w:r>
    </w:p>
    <w:p w14:paraId="1763331E" w14:textId="77777777" w:rsidR="007A75BD" w:rsidRPr="00B34BDE" w:rsidRDefault="002E55D3" w:rsidP="00AD00A6">
      <w:pPr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RESPONSABILIDADES</w:t>
      </w:r>
    </w:p>
    <w:p w14:paraId="53ACD685" w14:textId="77777777" w:rsidR="007A75BD" w:rsidRPr="00B34BDE" w:rsidRDefault="007A75BD" w:rsidP="00A87082">
      <w:pPr>
        <w:pStyle w:val="Prrafodelista"/>
        <w:spacing w:line="240" w:lineRule="auto"/>
        <w:ind w:left="0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Para garantizar el éxito del programa y los objetivos propuestos, es indispensable la participación y compromiso de todos y cada una de las partes involucradas, como se define a continuación:</w:t>
      </w:r>
    </w:p>
    <w:p w14:paraId="28AE973E" w14:textId="77777777" w:rsidR="007A75BD" w:rsidRPr="00B34BDE" w:rsidRDefault="007A75BD" w:rsidP="00A87082">
      <w:pPr>
        <w:pStyle w:val="Prrafodelista"/>
        <w:spacing w:line="240" w:lineRule="auto"/>
        <w:ind w:left="0"/>
        <w:rPr>
          <w:rStyle w:val="nfasis"/>
          <w:rFonts w:ascii="Century Gothic" w:hAnsi="Century Gothic" w:cs="Arial"/>
          <w:b/>
          <w:i w:val="0"/>
        </w:rPr>
      </w:pPr>
    </w:p>
    <w:p w14:paraId="4CECE0B7" w14:textId="77777777" w:rsidR="00EC6472" w:rsidRPr="00B34BDE" w:rsidRDefault="00037217" w:rsidP="00A87082">
      <w:pPr>
        <w:pStyle w:val="Prrafodelista"/>
        <w:spacing w:line="240" w:lineRule="auto"/>
        <w:ind w:left="0"/>
        <w:rPr>
          <w:rStyle w:val="nfasis"/>
          <w:rFonts w:ascii="Century Gothic" w:hAnsi="Century Gothic" w:cs="Arial"/>
          <w:b/>
          <w:i w:val="0"/>
        </w:rPr>
      </w:pPr>
      <w:r w:rsidRPr="00B34BDE">
        <w:rPr>
          <w:rStyle w:val="nfasis"/>
          <w:rFonts w:ascii="Century Gothic" w:hAnsi="Century Gothic" w:cs="Arial"/>
          <w:b/>
          <w:i w:val="0"/>
        </w:rPr>
        <w:t>Rectoría y vicerrectorías (académica, administrativa y financiera)</w:t>
      </w:r>
    </w:p>
    <w:p w14:paraId="3675B95A" w14:textId="77777777" w:rsidR="005A53E7" w:rsidRPr="00B34BDE" w:rsidRDefault="005A53E7" w:rsidP="00A87082">
      <w:pPr>
        <w:pStyle w:val="Prrafodelista"/>
        <w:spacing w:line="240" w:lineRule="auto"/>
        <w:ind w:left="0"/>
        <w:rPr>
          <w:rStyle w:val="nfasis"/>
          <w:rFonts w:ascii="Century Gothic" w:hAnsi="Century Gothic" w:cs="Arial"/>
          <w:b/>
          <w:i w:val="0"/>
        </w:rPr>
      </w:pPr>
    </w:p>
    <w:p w14:paraId="5D54889C" w14:textId="77777777" w:rsidR="007A75BD" w:rsidRPr="00B34BDE" w:rsidRDefault="007A75BD" w:rsidP="00A87082">
      <w:pPr>
        <w:numPr>
          <w:ilvl w:val="0"/>
          <w:numId w:val="10"/>
        </w:numPr>
        <w:shd w:val="clear" w:color="auto" w:fill="FFFFFF"/>
        <w:spacing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Apoyar la implementación del "</w:t>
      </w:r>
      <w:r w:rsidRPr="00B34BDE">
        <w:rPr>
          <w:rFonts w:ascii="Century Gothic" w:hAnsi="Century Gothic" w:cs="Arial"/>
        </w:rPr>
        <w:t xml:space="preserve">PROGRAMA DE GESTIÓN </w:t>
      </w:r>
      <w:r w:rsidR="00322D6A" w:rsidRPr="00B34BDE">
        <w:rPr>
          <w:rFonts w:ascii="Century Gothic" w:hAnsi="Century Gothic" w:cs="Arial"/>
        </w:rPr>
        <w:t xml:space="preserve">DEL RIESGO </w:t>
      </w:r>
      <w:r w:rsidR="00EE6350" w:rsidRPr="00B34BDE">
        <w:rPr>
          <w:rFonts w:ascii="Century Gothic" w:hAnsi="Century Gothic" w:cs="Arial"/>
        </w:rPr>
        <w:t>QUÍMICO</w:t>
      </w:r>
      <w:r w:rsidRPr="00B34BDE">
        <w:rPr>
          <w:rStyle w:val="nfasis"/>
          <w:rFonts w:ascii="Century Gothic" w:hAnsi="Century Gothic" w:cs="Arial"/>
          <w:i w:val="0"/>
        </w:rPr>
        <w:t xml:space="preserve">” </w:t>
      </w:r>
    </w:p>
    <w:p w14:paraId="0F09BD7D" w14:textId="77777777" w:rsidR="007A75BD" w:rsidRPr="00B34BDE" w:rsidRDefault="007A75BD" w:rsidP="00A87082">
      <w:pPr>
        <w:numPr>
          <w:ilvl w:val="0"/>
          <w:numId w:val="10"/>
        </w:numPr>
        <w:shd w:val="clear" w:color="auto" w:fill="FFFFFF"/>
        <w:spacing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Gestionar los recursos humanos, tecnológicos y financieros. </w:t>
      </w:r>
    </w:p>
    <w:p w14:paraId="03B71EB5" w14:textId="77777777" w:rsidR="007A75BD" w:rsidRPr="00B34BDE" w:rsidRDefault="007A75BD" w:rsidP="00A87082">
      <w:pPr>
        <w:shd w:val="clear" w:color="auto" w:fill="FFFFFF"/>
        <w:spacing w:line="240" w:lineRule="auto"/>
        <w:ind w:left="101" w:right="24"/>
        <w:rPr>
          <w:rStyle w:val="nfasis"/>
          <w:rFonts w:ascii="Century Gothic" w:hAnsi="Century Gothic" w:cs="Arial"/>
          <w:i w:val="0"/>
        </w:rPr>
      </w:pPr>
    </w:p>
    <w:p w14:paraId="2321C55F" w14:textId="77777777" w:rsidR="007A75BD" w:rsidRPr="00B34BDE" w:rsidRDefault="0096770D" w:rsidP="00A87082">
      <w:pPr>
        <w:spacing w:line="240" w:lineRule="auto"/>
        <w:rPr>
          <w:rFonts w:ascii="Century Gothic" w:hAnsi="Century Gothic" w:cs="Arial"/>
          <w:b/>
          <w:bCs/>
          <w:color w:val="000000"/>
          <w:spacing w:val="-4"/>
          <w:lang w:val="es-ES_tradnl"/>
        </w:rPr>
      </w:pPr>
      <w:r w:rsidRPr="00B34BDE">
        <w:rPr>
          <w:rFonts w:ascii="Century Gothic" w:hAnsi="Century Gothic" w:cs="Arial"/>
          <w:b/>
          <w:bCs/>
          <w:color w:val="000000"/>
          <w:spacing w:val="-4"/>
          <w:lang w:val="es-ES_tradnl"/>
        </w:rPr>
        <w:t xml:space="preserve">Compras y </w:t>
      </w:r>
      <w:r w:rsidR="00037217" w:rsidRPr="00B34BDE">
        <w:rPr>
          <w:rFonts w:ascii="Century Gothic" w:hAnsi="Century Gothic" w:cs="Arial"/>
          <w:b/>
          <w:bCs/>
          <w:color w:val="000000"/>
          <w:spacing w:val="-4"/>
          <w:lang w:val="es-ES_tradnl"/>
        </w:rPr>
        <w:t>Almac</w:t>
      </w:r>
      <w:r w:rsidR="009C78C1" w:rsidRPr="00B34BDE">
        <w:rPr>
          <w:rFonts w:ascii="Century Gothic" w:hAnsi="Century Gothic" w:cs="Arial"/>
          <w:b/>
          <w:bCs/>
          <w:color w:val="000000"/>
          <w:spacing w:val="-4"/>
          <w:lang w:val="es-ES_tradnl"/>
        </w:rPr>
        <w:t>é</w:t>
      </w:r>
      <w:r w:rsidR="00037217" w:rsidRPr="00B34BDE">
        <w:rPr>
          <w:rFonts w:ascii="Century Gothic" w:hAnsi="Century Gothic" w:cs="Arial"/>
          <w:b/>
          <w:bCs/>
          <w:color w:val="000000"/>
          <w:spacing w:val="-4"/>
          <w:lang w:val="es-ES_tradnl"/>
        </w:rPr>
        <w:t>n</w:t>
      </w:r>
    </w:p>
    <w:p w14:paraId="619D8927" w14:textId="77777777" w:rsidR="00EC6472" w:rsidRPr="00B34BDE" w:rsidRDefault="00EC6472" w:rsidP="00A87082">
      <w:pPr>
        <w:spacing w:line="240" w:lineRule="auto"/>
        <w:rPr>
          <w:rFonts w:ascii="Century Gothic" w:hAnsi="Century Gothic" w:cs="Arial"/>
          <w:b/>
          <w:bCs/>
          <w:color w:val="000000"/>
          <w:spacing w:val="-4"/>
          <w:lang w:val="es-ES_tradnl"/>
        </w:rPr>
      </w:pPr>
    </w:p>
    <w:p w14:paraId="73A38D7C" w14:textId="77777777" w:rsidR="007A75BD" w:rsidRPr="002466A6" w:rsidRDefault="007A75BD" w:rsidP="004C09DF">
      <w:pPr>
        <w:numPr>
          <w:ilvl w:val="0"/>
          <w:numId w:val="11"/>
        </w:numPr>
        <w:shd w:val="clear" w:color="auto" w:fill="FFFFFF"/>
        <w:spacing w:after="200" w:line="240" w:lineRule="auto"/>
        <w:ind w:left="360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Es responsabilidad del área, hacer cumplir los criterios establecidos en este Programa, en cuanto a normas de transporte, embalaje, rotulado e información de seguridad (</w:t>
      </w:r>
      <w:r w:rsidR="00037217" w:rsidRPr="00B34BDE">
        <w:rPr>
          <w:rStyle w:val="nfasis"/>
          <w:rFonts w:ascii="Century Gothic" w:hAnsi="Century Gothic" w:cs="Arial"/>
          <w:i w:val="0"/>
        </w:rPr>
        <w:t>FDS</w:t>
      </w:r>
      <w:r w:rsidRPr="00B34BDE">
        <w:rPr>
          <w:rStyle w:val="nfasis"/>
          <w:rFonts w:ascii="Century Gothic" w:hAnsi="Century Gothic" w:cs="Arial"/>
          <w:i w:val="0"/>
        </w:rPr>
        <w:t xml:space="preserve">) por parte de los proveedores de las </w:t>
      </w:r>
      <w:r w:rsidRPr="002466A6">
        <w:rPr>
          <w:rStyle w:val="nfasis"/>
          <w:rFonts w:ascii="Century Gothic" w:hAnsi="Century Gothic" w:cs="Arial"/>
          <w:i w:val="0"/>
        </w:rPr>
        <w:t>diferentes sustancias química</w:t>
      </w:r>
      <w:r w:rsidR="009C78C1" w:rsidRPr="002466A6">
        <w:rPr>
          <w:rStyle w:val="nfasis"/>
          <w:rFonts w:ascii="Century Gothic" w:hAnsi="Century Gothic" w:cs="Arial"/>
          <w:i w:val="0"/>
        </w:rPr>
        <w:t xml:space="preserve">s utilizadas en los laboratorios. </w:t>
      </w:r>
    </w:p>
    <w:p w14:paraId="6477B299" w14:textId="77777777" w:rsidR="00630636" w:rsidRPr="002466A6" w:rsidRDefault="007A75BD" w:rsidP="004C09DF">
      <w:pPr>
        <w:numPr>
          <w:ilvl w:val="0"/>
          <w:numId w:val="11"/>
        </w:numPr>
        <w:shd w:val="clear" w:color="auto" w:fill="FFFFFF"/>
        <w:spacing w:line="240" w:lineRule="auto"/>
        <w:ind w:left="360" w:right="24"/>
        <w:rPr>
          <w:rStyle w:val="nfasis"/>
          <w:rFonts w:ascii="Century Gothic" w:hAnsi="Century Gothic" w:cs="Arial"/>
          <w:i w:val="0"/>
        </w:rPr>
      </w:pPr>
      <w:r w:rsidRPr="002466A6">
        <w:rPr>
          <w:rStyle w:val="nfasis"/>
          <w:rFonts w:ascii="Century Gothic" w:hAnsi="Century Gothic" w:cs="Arial"/>
          <w:i w:val="0"/>
        </w:rPr>
        <w:t>Es responsabilidad del área, suministrar las hojas de seguridad entregadas p</w:t>
      </w:r>
      <w:r w:rsidR="005851AF" w:rsidRPr="002466A6">
        <w:rPr>
          <w:rStyle w:val="nfasis"/>
          <w:rFonts w:ascii="Century Gothic" w:hAnsi="Century Gothic" w:cs="Arial"/>
          <w:i w:val="0"/>
        </w:rPr>
        <w:t xml:space="preserve">or los proveedores, a las áreas donde hacen uso y almacenamiento de los productos químicos. </w:t>
      </w:r>
    </w:p>
    <w:p w14:paraId="5F0B8ECB" w14:textId="77777777" w:rsidR="009C78C1" w:rsidRPr="00B34BDE" w:rsidRDefault="009C78C1" w:rsidP="004C09DF">
      <w:pPr>
        <w:shd w:val="clear" w:color="auto" w:fill="FFFFFF"/>
        <w:spacing w:line="240" w:lineRule="auto"/>
        <w:ind w:left="578" w:right="24"/>
        <w:rPr>
          <w:rStyle w:val="nfasis"/>
          <w:rFonts w:ascii="Century Gothic" w:hAnsi="Century Gothic" w:cs="Arial"/>
          <w:i w:val="0"/>
        </w:rPr>
      </w:pPr>
    </w:p>
    <w:p w14:paraId="5971DB36" w14:textId="77777777" w:rsidR="00382D9A" w:rsidRPr="00B34BDE" w:rsidRDefault="007A75BD" w:rsidP="0061323E">
      <w:pPr>
        <w:numPr>
          <w:ilvl w:val="0"/>
          <w:numId w:val="11"/>
        </w:numPr>
        <w:spacing w:after="200" w:line="240" w:lineRule="auto"/>
        <w:ind w:left="360"/>
        <w:rPr>
          <w:rStyle w:val="nfasis"/>
          <w:rFonts w:ascii="Century Gothic" w:hAnsi="Century Gothic" w:cs="Arial"/>
          <w:i w:val="0"/>
          <w:iCs w:val="0"/>
          <w:color w:val="000000"/>
        </w:rPr>
      </w:pPr>
      <w:r w:rsidRPr="00B34BDE">
        <w:rPr>
          <w:rStyle w:val="nfasis"/>
          <w:rFonts w:ascii="Century Gothic" w:hAnsi="Century Gothic" w:cs="Arial"/>
          <w:i w:val="0"/>
        </w:rPr>
        <w:t>Es responsabilidad del área, garantizar la aplicación de procedimie</w:t>
      </w:r>
      <w:r w:rsidR="00630636" w:rsidRPr="00B34BDE">
        <w:rPr>
          <w:rStyle w:val="nfasis"/>
          <w:rFonts w:ascii="Century Gothic" w:hAnsi="Century Gothic" w:cs="Arial"/>
          <w:i w:val="0"/>
        </w:rPr>
        <w:t xml:space="preserve">ntos seguros para la recepción </w:t>
      </w:r>
      <w:r w:rsidRPr="00B34BDE">
        <w:rPr>
          <w:rStyle w:val="nfasis"/>
          <w:rFonts w:ascii="Century Gothic" w:hAnsi="Century Gothic" w:cs="Arial"/>
          <w:i w:val="0"/>
        </w:rPr>
        <w:t>de los productos químicos que</w:t>
      </w:r>
      <w:r w:rsidR="009C78C1" w:rsidRPr="00B34BDE">
        <w:rPr>
          <w:rStyle w:val="nfasis"/>
          <w:rFonts w:ascii="Century Gothic" w:hAnsi="Century Gothic" w:cs="Arial"/>
          <w:i w:val="0"/>
        </w:rPr>
        <w:t xml:space="preserve"> llegan al almacén.</w:t>
      </w:r>
    </w:p>
    <w:p w14:paraId="7FF37BCF" w14:textId="77777777" w:rsidR="00135305" w:rsidRDefault="00135305" w:rsidP="00614CF5">
      <w:pPr>
        <w:spacing w:after="200" w:line="240" w:lineRule="auto"/>
        <w:jc w:val="left"/>
        <w:rPr>
          <w:rFonts w:ascii="Century Gothic" w:hAnsi="Century Gothic" w:cs="Arial"/>
          <w:b/>
          <w:bCs/>
          <w:color w:val="000000"/>
          <w:spacing w:val="-4"/>
          <w:lang w:val="es-ES_tradnl"/>
        </w:rPr>
      </w:pPr>
    </w:p>
    <w:p w14:paraId="47A13164" w14:textId="77777777" w:rsidR="00F20EA2" w:rsidRDefault="00F20EA2" w:rsidP="00614CF5">
      <w:pPr>
        <w:spacing w:after="200" w:line="240" w:lineRule="auto"/>
        <w:jc w:val="left"/>
        <w:rPr>
          <w:rFonts w:ascii="Century Gothic" w:hAnsi="Century Gothic" w:cs="Arial"/>
          <w:b/>
          <w:bCs/>
          <w:color w:val="000000"/>
          <w:spacing w:val="-4"/>
          <w:lang w:val="es-ES_tradnl"/>
        </w:rPr>
      </w:pPr>
    </w:p>
    <w:p w14:paraId="3AE1A232" w14:textId="03900875" w:rsidR="007A75BD" w:rsidRPr="00B34BDE" w:rsidRDefault="007A75BD" w:rsidP="00614CF5">
      <w:pPr>
        <w:spacing w:after="200" w:line="240" w:lineRule="auto"/>
        <w:jc w:val="left"/>
        <w:rPr>
          <w:rFonts w:ascii="Century Gothic" w:hAnsi="Century Gothic" w:cs="Arial"/>
          <w:b/>
          <w:bCs/>
          <w:color w:val="000000"/>
          <w:spacing w:val="-4"/>
          <w:lang w:val="es-ES_tradnl"/>
        </w:rPr>
      </w:pPr>
      <w:r w:rsidRPr="00B34BDE">
        <w:rPr>
          <w:rFonts w:ascii="Century Gothic" w:hAnsi="Century Gothic" w:cs="Arial"/>
          <w:b/>
          <w:bCs/>
          <w:color w:val="000000"/>
          <w:spacing w:val="-4"/>
          <w:lang w:val="es-ES_tradnl"/>
        </w:rPr>
        <w:lastRenderedPageBreak/>
        <w:t>Seguridad y Salud en el trabajo</w:t>
      </w:r>
    </w:p>
    <w:p w14:paraId="7D182483" w14:textId="77777777" w:rsidR="007A75BD" w:rsidRPr="00B34BDE" w:rsidRDefault="00780D0F" w:rsidP="00797511">
      <w:pPr>
        <w:pStyle w:val="Prrafodelista"/>
        <w:numPr>
          <w:ilvl w:val="0"/>
          <w:numId w:val="11"/>
        </w:numPr>
        <w:shd w:val="clear" w:color="auto" w:fill="FFFFFF"/>
        <w:spacing w:before="226" w:line="240" w:lineRule="auto"/>
        <w:ind w:left="360" w:right="24"/>
        <w:rPr>
          <w:rStyle w:val="nfasis"/>
          <w:rFonts w:ascii="Century Gothic" w:hAnsi="Century Gothic" w:cs="Arial"/>
          <w:i w:val="0"/>
        </w:rPr>
      </w:pPr>
      <w:r w:rsidRPr="00B34BDE">
        <w:rPr>
          <w:rFonts w:ascii="Century Gothic" w:hAnsi="Century Gothic" w:cs="Arial"/>
          <w:bCs/>
          <w:color w:val="000000"/>
          <w:spacing w:val="-4"/>
          <w:lang w:val="es-ES_tradnl"/>
        </w:rPr>
        <w:t>Es responsabilidad</w:t>
      </w:r>
      <w:r w:rsidR="007A75BD" w:rsidRPr="00B34BDE">
        <w:rPr>
          <w:rStyle w:val="nfasis"/>
          <w:rFonts w:ascii="Century Gothic" w:hAnsi="Century Gothic" w:cs="Arial"/>
          <w:i w:val="0"/>
        </w:rPr>
        <w:t xml:space="preserve"> del área, garantizar el cumplimiento de lo establecido en el "</w:t>
      </w:r>
      <w:r w:rsidR="007A75BD" w:rsidRPr="00B34BDE">
        <w:rPr>
          <w:rFonts w:ascii="Century Gothic" w:hAnsi="Century Gothic" w:cs="Arial"/>
        </w:rPr>
        <w:t xml:space="preserve">PROGRAMA DE GESTIÓN </w:t>
      </w:r>
      <w:r w:rsidR="005A53E7" w:rsidRPr="00B34BDE">
        <w:rPr>
          <w:rFonts w:ascii="Century Gothic" w:hAnsi="Century Gothic" w:cs="Arial"/>
        </w:rPr>
        <w:t>DEL RIESGO QUIMICO”</w:t>
      </w:r>
      <w:r w:rsidR="005A53E7" w:rsidRPr="00B34BDE">
        <w:rPr>
          <w:rStyle w:val="nfasis"/>
          <w:rFonts w:ascii="Century Gothic" w:hAnsi="Century Gothic" w:cs="Arial"/>
          <w:i w:val="0"/>
        </w:rPr>
        <w:t xml:space="preserve"> en materia de seguridad y salud en el trabajo.</w:t>
      </w:r>
    </w:p>
    <w:p w14:paraId="223DB951" w14:textId="77777777" w:rsidR="000C7214" w:rsidRPr="00135305" w:rsidRDefault="0061323E" w:rsidP="005A53E7">
      <w:pPr>
        <w:shd w:val="clear" w:color="auto" w:fill="FFFFFF"/>
        <w:spacing w:before="230" w:line="240" w:lineRule="auto"/>
        <w:ind w:right="19"/>
        <w:rPr>
          <w:rFonts w:ascii="Century Gothic" w:hAnsi="Century Gothic" w:cs="Arial"/>
          <w:b/>
          <w:bCs/>
          <w:color w:val="000000"/>
          <w:spacing w:val="-3"/>
          <w:lang w:val="es-ES_tradnl"/>
        </w:rPr>
      </w:pPr>
      <w:r w:rsidRPr="00135305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>Gestión ambiental</w:t>
      </w:r>
    </w:p>
    <w:p w14:paraId="34FB187E" w14:textId="77777777" w:rsidR="0061323E" w:rsidRPr="00B34BDE" w:rsidRDefault="0061323E" w:rsidP="005A53E7">
      <w:pPr>
        <w:shd w:val="clear" w:color="auto" w:fill="FFFFFF"/>
        <w:spacing w:before="230" w:line="240" w:lineRule="auto"/>
        <w:ind w:right="19"/>
        <w:rPr>
          <w:rFonts w:ascii="Century Gothic" w:hAnsi="Century Gothic" w:cs="Arial"/>
          <w:b/>
          <w:bCs/>
          <w:color w:val="000000"/>
          <w:spacing w:val="-3"/>
          <w:lang w:val="es-ES_tradnl"/>
        </w:rPr>
      </w:pPr>
      <w:r w:rsidRPr="00135305">
        <w:rPr>
          <w:rStyle w:val="nfasis"/>
          <w:rFonts w:ascii="Century Gothic" w:hAnsi="Century Gothic" w:cs="Arial"/>
          <w:i w:val="0"/>
        </w:rPr>
        <w:t>De igual forma es responsabilidad del CALER hacer la disposición adecuada de RESPEL generado en las prácticas de laboratorios.</w:t>
      </w:r>
    </w:p>
    <w:p w14:paraId="1FE758DE" w14:textId="77777777" w:rsidR="007A75BD" w:rsidRPr="00B34BDE" w:rsidRDefault="007A75BD" w:rsidP="005A53E7">
      <w:pPr>
        <w:shd w:val="clear" w:color="auto" w:fill="FFFFFF"/>
        <w:spacing w:before="230" w:line="240" w:lineRule="auto"/>
        <w:ind w:right="19"/>
        <w:rPr>
          <w:rFonts w:ascii="Century Gothic" w:hAnsi="Century Gothic" w:cs="Arial"/>
          <w:b/>
          <w:bCs/>
          <w:color w:val="000000"/>
          <w:spacing w:val="-3"/>
          <w:lang w:val="es-ES_tradnl"/>
        </w:rPr>
      </w:pPr>
      <w:r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>Gestión humana</w:t>
      </w:r>
    </w:p>
    <w:p w14:paraId="0948EDE1" w14:textId="77777777" w:rsidR="007A75BD" w:rsidRPr="00B34BDE" w:rsidRDefault="007A75BD" w:rsidP="00A87082">
      <w:pPr>
        <w:numPr>
          <w:ilvl w:val="0"/>
          <w:numId w:val="11"/>
        </w:numPr>
        <w:shd w:val="clear" w:color="auto" w:fill="FFFFFF"/>
        <w:spacing w:before="221" w:after="200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Es responsabilidad del área garantizar las competencias requeridas por el personal que ma</w:t>
      </w:r>
      <w:r w:rsidR="009C78C1" w:rsidRPr="00B34BDE">
        <w:rPr>
          <w:rStyle w:val="nfasis"/>
          <w:rFonts w:ascii="Century Gothic" w:hAnsi="Century Gothic" w:cs="Arial"/>
          <w:i w:val="0"/>
        </w:rPr>
        <w:t>nipula productos químicos en los laboratorios</w:t>
      </w:r>
      <w:r w:rsidRPr="00B34BDE">
        <w:rPr>
          <w:rStyle w:val="nfasis"/>
          <w:rFonts w:ascii="Century Gothic" w:hAnsi="Century Gothic" w:cs="Arial"/>
          <w:i w:val="0"/>
        </w:rPr>
        <w:t xml:space="preserve">, a través de los procesos de selección y apoyar el área de </w:t>
      </w:r>
      <w:r w:rsidR="00377833" w:rsidRPr="00B34BDE">
        <w:rPr>
          <w:rStyle w:val="nfasis"/>
          <w:rFonts w:ascii="Century Gothic" w:hAnsi="Century Gothic" w:cs="Arial"/>
          <w:i w:val="0"/>
        </w:rPr>
        <w:t>S</w:t>
      </w:r>
      <w:r w:rsidR="009C78C1" w:rsidRPr="00B34BDE">
        <w:rPr>
          <w:rStyle w:val="nfasis"/>
          <w:rFonts w:ascii="Century Gothic" w:hAnsi="Century Gothic" w:cs="Arial"/>
          <w:i w:val="0"/>
        </w:rPr>
        <w:t xml:space="preserve">eguridad y Salud en el trabajo, al </w:t>
      </w:r>
      <w:proofErr w:type="spellStart"/>
      <w:r w:rsidR="009C78C1" w:rsidRPr="00B34BDE">
        <w:rPr>
          <w:rStyle w:val="nfasis"/>
          <w:rFonts w:ascii="Century Gothic" w:hAnsi="Century Gothic" w:cs="Arial"/>
          <w:i w:val="0"/>
        </w:rPr>
        <w:t>Caler</w:t>
      </w:r>
      <w:proofErr w:type="spellEnd"/>
      <w:r w:rsidR="009C78C1" w:rsidRPr="00B34BDE">
        <w:rPr>
          <w:rStyle w:val="nfasis"/>
          <w:rFonts w:ascii="Century Gothic" w:hAnsi="Century Gothic" w:cs="Arial"/>
          <w:i w:val="0"/>
        </w:rPr>
        <w:t xml:space="preserve"> y</w:t>
      </w:r>
      <w:r w:rsidR="00377833" w:rsidRPr="00B34BDE">
        <w:rPr>
          <w:rStyle w:val="nfasis"/>
          <w:rFonts w:ascii="Century Gothic" w:hAnsi="Century Gothic" w:cs="Arial"/>
          <w:i w:val="0"/>
        </w:rPr>
        <w:t xml:space="preserve"> gestión ambiental.</w:t>
      </w:r>
    </w:p>
    <w:p w14:paraId="4DDA912D" w14:textId="77777777" w:rsidR="007A75BD" w:rsidRPr="00B34BDE" w:rsidRDefault="009C78C1" w:rsidP="00A87082">
      <w:pPr>
        <w:shd w:val="clear" w:color="auto" w:fill="FFFFFF"/>
        <w:spacing w:before="221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b/>
          <w:i w:val="0"/>
        </w:rPr>
        <w:t>L</w:t>
      </w:r>
      <w:r w:rsidR="00F66A9A" w:rsidRPr="00B34BDE">
        <w:rPr>
          <w:rStyle w:val="nfasis"/>
          <w:rFonts w:ascii="Century Gothic" w:hAnsi="Century Gothic" w:cs="Arial"/>
          <w:b/>
          <w:i w:val="0"/>
        </w:rPr>
        <w:t xml:space="preserve">aboratorios </w:t>
      </w:r>
    </w:p>
    <w:p w14:paraId="55004D47" w14:textId="77777777" w:rsidR="00925EE7" w:rsidRPr="00B34BDE" w:rsidRDefault="009C78C1" w:rsidP="00925EE7">
      <w:pPr>
        <w:numPr>
          <w:ilvl w:val="0"/>
          <w:numId w:val="11"/>
        </w:numPr>
        <w:shd w:val="clear" w:color="auto" w:fill="FFFFFF"/>
        <w:spacing w:before="221" w:after="200" w:line="240" w:lineRule="auto"/>
        <w:ind w:right="24"/>
        <w:rPr>
          <w:rStyle w:val="nfasis"/>
          <w:rFonts w:ascii="Century Gothic" w:hAnsi="Century Gothic" w:cs="Arial"/>
          <w:b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Es responsabilidad de </w:t>
      </w:r>
      <w:r w:rsidR="00827043" w:rsidRPr="00B34BDE">
        <w:rPr>
          <w:rStyle w:val="nfasis"/>
          <w:rFonts w:ascii="Century Gothic" w:hAnsi="Century Gothic" w:cs="Arial"/>
          <w:i w:val="0"/>
        </w:rPr>
        <w:t>CALER</w:t>
      </w:r>
      <w:r w:rsidR="00925EE7" w:rsidRPr="00B34BDE">
        <w:rPr>
          <w:rStyle w:val="nfasis"/>
          <w:rFonts w:ascii="Century Gothic" w:hAnsi="Century Gothic" w:cs="Arial"/>
          <w:i w:val="0"/>
        </w:rPr>
        <w:t xml:space="preserve"> garantizar el cumplimiento de los lineamientos definidos para el manejo seguro de productos </w:t>
      </w:r>
      <w:r w:rsidR="00941DE6" w:rsidRPr="00B34BDE">
        <w:rPr>
          <w:rStyle w:val="nfasis"/>
          <w:rFonts w:ascii="Century Gothic" w:hAnsi="Century Gothic" w:cs="Arial"/>
          <w:i w:val="0"/>
        </w:rPr>
        <w:t>químicos,</w:t>
      </w:r>
      <w:r w:rsidR="00925EE7" w:rsidRPr="00B34BDE">
        <w:rPr>
          <w:rStyle w:val="nfasis"/>
          <w:rFonts w:ascii="Century Gothic" w:hAnsi="Century Gothic" w:cs="Arial"/>
          <w:i w:val="0"/>
        </w:rPr>
        <w:t xml:space="preserve"> así como la idoneidad de</w:t>
      </w:r>
      <w:r w:rsidR="00582647" w:rsidRPr="00B34BDE">
        <w:rPr>
          <w:rStyle w:val="nfasis"/>
          <w:rFonts w:ascii="Century Gothic" w:hAnsi="Century Gothic" w:cs="Arial"/>
          <w:i w:val="0"/>
        </w:rPr>
        <w:t>l personal a cargo</w:t>
      </w:r>
      <w:r w:rsidR="00925EE7" w:rsidRPr="00B34BDE">
        <w:rPr>
          <w:rStyle w:val="nfasis"/>
          <w:rFonts w:ascii="Century Gothic" w:hAnsi="Century Gothic" w:cs="Arial"/>
          <w:i w:val="0"/>
        </w:rPr>
        <w:t>.</w:t>
      </w:r>
      <w:r w:rsidR="00E016D3" w:rsidRPr="00B34BDE">
        <w:rPr>
          <w:rStyle w:val="nfasis"/>
          <w:rFonts w:ascii="Century Gothic" w:hAnsi="Century Gothic" w:cs="Arial"/>
          <w:i w:val="0"/>
        </w:rPr>
        <w:t xml:space="preserve"> De igual forma es responsabilidad del CALER hacer la disposición </w:t>
      </w:r>
      <w:r w:rsidR="00582647" w:rsidRPr="00B34BDE">
        <w:rPr>
          <w:rStyle w:val="nfasis"/>
          <w:rFonts w:ascii="Century Gothic" w:hAnsi="Century Gothic" w:cs="Arial"/>
          <w:i w:val="0"/>
        </w:rPr>
        <w:t xml:space="preserve">adecuada </w:t>
      </w:r>
      <w:r w:rsidR="00E016D3" w:rsidRPr="00B34BDE">
        <w:rPr>
          <w:rStyle w:val="nfasis"/>
          <w:rFonts w:ascii="Century Gothic" w:hAnsi="Century Gothic" w:cs="Arial"/>
          <w:i w:val="0"/>
        </w:rPr>
        <w:t>de RESPEL generado en las prácticas de laboratorios.</w:t>
      </w:r>
    </w:p>
    <w:p w14:paraId="07A18625" w14:textId="77777777" w:rsidR="00804B3F" w:rsidRPr="00135305" w:rsidRDefault="008627AA" w:rsidP="00804B3F">
      <w:pPr>
        <w:numPr>
          <w:ilvl w:val="0"/>
          <w:numId w:val="11"/>
        </w:numPr>
        <w:shd w:val="clear" w:color="auto" w:fill="FFFFFF"/>
        <w:spacing w:before="221" w:after="200" w:line="240" w:lineRule="auto"/>
        <w:ind w:right="24"/>
        <w:rPr>
          <w:rStyle w:val="nfasis"/>
          <w:rFonts w:ascii="Century Gothic" w:hAnsi="Century Gothic" w:cs="Arial"/>
          <w:b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Incluir dentro del reglamento para el uso de los laboratorios la prohibición de</w:t>
      </w:r>
      <w:r w:rsidR="00CC7FE3" w:rsidRPr="00B34BDE">
        <w:rPr>
          <w:rStyle w:val="nfasis"/>
          <w:rFonts w:ascii="Century Gothic" w:hAnsi="Century Gothic" w:cs="Arial"/>
          <w:i w:val="0"/>
        </w:rPr>
        <w:t xml:space="preserve"> </w:t>
      </w:r>
      <w:r w:rsidRPr="00B34BDE">
        <w:rPr>
          <w:rStyle w:val="nfasis"/>
          <w:rFonts w:ascii="Century Gothic" w:hAnsi="Century Gothic" w:cs="Arial"/>
          <w:i w:val="0"/>
        </w:rPr>
        <w:t xml:space="preserve">sustancias categorizadas por </w:t>
      </w:r>
      <w:r w:rsidR="00804B3F" w:rsidRPr="00B34BDE">
        <w:rPr>
          <w:rStyle w:val="nfasis"/>
          <w:rFonts w:ascii="Century Gothic" w:hAnsi="Century Gothic" w:cs="Arial"/>
          <w:i w:val="0"/>
        </w:rPr>
        <w:t>la IARC como cancerígenas</w:t>
      </w:r>
      <w:r w:rsidR="00A15717" w:rsidRPr="00B34BDE">
        <w:rPr>
          <w:rStyle w:val="nfasis"/>
          <w:rFonts w:ascii="Century Gothic" w:hAnsi="Century Gothic" w:cs="Arial"/>
          <w:i w:val="0"/>
        </w:rPr>
        <w:t>,</w:t>
      </w:r>
      <w:r w:rsidR="00804B3F" w:rsidRPr="00B34BDE">
        <w:rPr>
          <w:rStyle w:val="nfasis"/>
          <w:rFonts w:ascii="Century Gothic" w:hAnsi="Century Gothic" w:cs="Arial"/>
          <w:i w:val="0"/>
        </w:rPr>
        <w:t xml:space="preserve"> las </w:t>
      </w:r>
      <w:r w:rsidR="00804B3F" w:rsidRPr="00135305">
        <w:rPr>
          <w:rStyle w:val="nfasis"/>
          <w:rFonts w:ascii="Century Gothic" w:hAnsi="Century Gothic" w:cs="Arial"/>
          <w:i w:val="0"/>
        </w:rPr>
        <w:t xml:space="preserve">sustancias agotadoras de la capa de ozono </w:t>
      </w:r>
      <w:r w:rsidR="00A15717" w:rsidRPr="00135305">
        <w:rPr>
          <w:rStyle w:val="nfasis"/>
          <w:rFonts w:ascii="Century Gothic" w:hAnsi="Century Gothic" w:cs="Arial"/>
          <w:i w:val="0"/>
        </w:rPr>
        <w:t xml:space="preserve">- </w:t>
      </w:r>
      <w:r w:rsidR="00804B3F" w:rsidRPr="00135305">
        <w:rPr>
          <w:rStyle w:val="nfasis"/>
          <w:rFonts w:ascii="Century Gothic" w:hAnsi="Century Gothic" w:cs="Arial"/>
          <w:i w:val="0"/>
        </w:rPr>
        <w:t>SAO</w:t>
      </w:r>
      <w:r w:rsidR="00A15717" w:rsidRPr="00135305">
        <w:rPr>
          <w:rStyle w:val="nfasis"/>
          <w:rFonts w:ascii="Century Gothic" w:hAnsi="Century Gothic" w:cs="Arial"/>
          <w:i w:val="0"/>
        </w:rPr>
        <w:t xml:space="preserve"> y las explosivas susceptibles a ser rechazadas por el gestor de residuos</w:t>
      </w:r>
      <w:r w:rsidR="00804B3F" w:rsidRPr="00135305">
        <w:rPr>
          <w:rStyle w:val="nfasis"/>
          <w:rFonts w:ascii="Century Gothic" w:hAnsi="Century Gothic" w:cs="Arial"/>
          <w:i w:val="0"/>
        </w:rPr>
        <w:t>.</w:t>
      </w:r>
    </w:p>
    <w:p w14:paraId="5AA3FBC0" w14:textId="77777777" w:rsidR="00925EE7" w:rsidRPr="00B34BDE" w:rsidRDefault="00CC7FE3" w:rsidP="00F66A9A">
      <w:pPr>
        <w:shd w:val="clear" w:color="auto" w:fill="FFFFFF"/>
        <w:tabs>
          <w:tab w:val="left" w:pos="660"/>
        </w:tabs>
        <w:spacing w:before="221" w:line="240" w:lineRule="auto"/>
        <w:ind w:right="24"/>
        <w:rPr>
          <w:rFonts w:ascii="Century Gothic" w:hAnsi="Century Gothic" w:cs="Arial"/>
          <w:b/>
          <w:bCs/>
          <w:color w:val="000000"/>
          <w:spacing w:val="-3"/>
          <w:lang w:val="es-ES_tradnl"/>
        </w:rPr>
      </w:pPr>
      <w:r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>Colaboradores</w:t>
      </w:r>
      <w:r w:rsidR="00DD18FF"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 xml:space="preserve"> y </w:t>
      </w:r>
      <w:r w:rsidR="008D11D2"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>profesor</w:t>
      </w:r>
      <w:r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>e</w:t>
      </w:r>
      <w:r w:rsidR="00DD18FF"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>s</w:t>
      </w:r>
      <w:r w:rsidR="00F66A9A" w:rsidRPr="00B34BDE">
        <w:rPr>
          <w:rFonts w:ascii="Century Gothic" w:hAnsi="Century Gothic" w:cs="Arial"/>
          <w:b/>
          <w:bCs/>
          <w:color w:val="000000"/>
          <w:spacing w:val="-3"/>
          <w:lang w:val="es-ES_tradnl"/>
        </w:rPr>
        <w:t xml:space="preserve"> que manipulen productos químicos</w:t>
      </w:r>
    </w:p>
    <w:p w14:paraId="5FFDEB6F" w14:textId="77777777" w:rsidR="00BC6283" w:rsidRPr="00B34BDE" w:rsidRDefault="00BC6283" w:rsidP="00A87082">
      <w:pPr>
        <w:shd w:val="clear" w:color="auto" w:fill="FFFFFF"/>
        <w:tabs>
          <w:tab w:val="left" w:pos="660"/>
        </w:tabs>
        <w:spacing w:before="221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Es responsabilidad de todo empleado o usuario de productos químicos:</w:t>
      </w:r>
    </w:p>
    <w:p w14:paraId="2B3DF6BD" w14:textId="77777777" w:rsidR="00BC6283" w:rsidRPr="00B34BDE" w:rsidRDefault="00BC6283" w:rsidP="00A87082">
      <w:pPr>
        <w:pStyle w:val="Prrafodelista"/>
        <w:numPr>
          <w:ilvl w:val="0"/>
          <w:numId w:val="11"/>
        </w:numPr>
        <w:shd w:val="clear" w:color="auto" w:fill="FFFFFF"/>
        <w:tabs>
          <w:tab w:val="left" w:pos="660"/>
        </w:tabs>
        <w:spacing w:before="221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Acatar los lineamientos emitidos por el área de </w:t>
      </w:r>
      <w:proofErr w:type="spellStart"/>
      <w:r w:rsidR="009C78C1" w:rsidRPr="00B34BDE">
        <w:rPr>
          <w:rStyle w:val="nfasis"/>
          <w:rFonts w:ascii="Century Gothic" w:hAnsi="Century Gothic" w:cs="Arial"/>
          <w:i w:val="0"/>
        </w:rPr>
        <w:t>Caler</w:t>
      </w:r>
      <w:proofErr w:type="spellEnd"/>
      <w:r w:rsidR="009C78C1" w:rsidRPr="00B34BDE">
        <w:rPr>
          <w:rStyle w:val="nfasis"/>
          <w:rFonts w:ascii="Century Gothic" w:hAnsi="Century Gothic" w:cs="Arial"/>
          <w:i w:val="0"/>
        </w:rPr>
        <w:t xml:space="preserve">, </w:t>
      </w:r>
      <w:r w:rsidRPr="00B34BDE">
        <w:rPr>
          <w:rStyle w:val="nfasis"/>
          <w:rFonts w:ascii="Century Gothic" w:hAnsi="Century Gothic" w:cs="Arial"/>
          <w:i w:val="0"/>
        </w:rPr>
        <w:t>Seguridad y Salud en el trabajo y Gestión Ambiental para el manejo seguro de productos químicos.</w:t>
      </w:r>
    </w:p>
    <w:p w14:paraId="032F7C57" w14:textId="77777777" w:rsidR="00BC6283" w:rsidRPr="00B34BDE" w:rsidRDefault="00BC6283" w:rsidP="00A87082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Utilizar todos los Elementos de Protección Personal (EPP) entregados por </w:t>
      </w:r>
      <w:r w:rsidR="009C78C1" w:rsidRPr="00B34BDE">
        <w:rPr>
          <w:rStyle w:val="nfasis"/>
          <w:rFonts w:ascii="Century Gothic" w:hAnsi="Century Gothic" w:cs="Arial"/>
          <w:i w:val="0"/>
        </w:rPr>
        <w:t>Seguridad y salud en el trabajo</w:t>
      </w:r>
      <w:r w:rsidRPr="00B34BDE">
        <w:rPr>
          <w:rStyle w:val="nfasis"/>
          <w:rFonts w:ascii="Century Gothic" w:hAnsi="Century Gothic" w:cs="Arial"/>
          <w:i w:val="0"/>
        </w:rPr>
        <w:t xml:space="preserve"> para la ejecución de las tareas y almacenarlos </w:t>
      </w:r>
      <w:r w:rsidR="00A95EAF" w:rsidRPr="00B34BDE">
        <w:rPr>
          <w:rStyle w:val="nfasis"/>
          <w:rFonts w:ascii="Century Gothic" w:hAnsi="Century Gothic" w:cs="Arial"/>
          <w:i w:val="0"/>
        </w:rPr>
        <w:t>de acuerdo con</w:t>
      </w:r>
      <w:r w:rsidRPr="00B34BDE">
        <w:rPr>
          <w:rStyle w:val="nfasis"/>
          <w:rFonts w:ascii="Century Gothic" w:hAnsi="Century Gothic" w:cs="Arial"/>
          <w:i w:val="0"/>
        </w:rPr>
        <w:t xml:space="preserve"> las especificaciones de cada EPP.</w:t>
      </w:r>
    </w:p>
    <w:p w14:paraId="4FC1DA9D" w14:textId="77777777" w:rsidR="002E5029" w:rsidRPr="00B34BDE" w:rsidRDefault="002E5029" w:rsidP="00A87082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Minimizar el uso de productos químicos peligrosos en las </w:t>
      </w:r>
      <w:r w:rsidR="00EC6472" w:rsidRPr="00B34BDE">
        <w:rPr>
          <w:rStyle w:val="nfasis"/>
          <w:rFonts w:ascii="Century Gothic" w:hAnsi="Century Gothic" w:cs="Arial"/>
          <w:i w:val="0"/>
        </w:rPr>
        <w:t>prácticas</w:t>
      </w:r>
      <w:r w:rsidRPr="00B34BDE">
        <w:rPr>
          <w:rStyle w:val="nfasis"/>
          <w:rFonts w:ascii="Century Gothic" w:hAnsi="Century Gothic" w:cs="Arial"/>
          <w:i w:val="0"/>
        </w:rPr>
        <w:t xml:space="preserve"> académicas e investigativas. </w:t>
      </w:r>
    </w:p>
    <w:p w14:paraId="5AEC9E0A" w14:textId="77777777" w:rsidR="00BC6283" w:rsidRPr="00B34BDE" w:rsidRDefault="00BC6283" w:rsidP="00A87082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 w:line="240" w:lineRule="auto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Conocer la información contenida en las Hojas de seguridad de los productos que manipula.</w:t>
      </w:r>
    </w:p>
    <w:p w14:paraId="4277D0C8" w14:textId="77777777" w:rsidR="00BC6283" w:rsidRPr="00B34BDE" w:rsidRDefault="00BC6283" w:rsidP="00BC6283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Solicitar entrenamiento y capacitación en el manejo seguro de productos químicos. </w:t>
      </w:r>
    </w:p>
    <w:p w14:paraId="099158C2" w14:textId="77777777" w:rsidR="002E5029" w:rsidRPr="00B34BDE" w:rsidRDefault="002E5029" w:rsidP="00A2766B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Realizar la neutralización, separación y eliminación de los residuos peligrosos generados, así mismo su etiquetado de seguridad y los registros </w:t>
      </w:r>
      <w:r w:rsidRPr="00B34BDE">
        <w:rPr>
          <w:rStyle w:val="nfasis"/>
          <w:rFonts w:ascii="Century Gothic" w:hAnsi="Century Gothic" w:cs="Arial"/>
          <w:i w:val="0"/>
        </w:rPr>
        <w:lastRenderedPageBreak/>
        <w:t xml:space="preserve">correspondientes. </w:t>
      </w:r>
    </w:p>
    <w:p w14:paraId="2806C49F" w14:textId="77777777" w:rsidR="009C78C1" w:rsidRPr="00B34BDE" w:rsidRDefault="009C78C1" w:rsidP="00A2766B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Conocer y aplicar los p</w:t>
      </w:r>
      <w:r w:rsidR="00B26E22" w:rsidRPr="00B34BDE">
        <w:rPr>
          <w:rStyle w:val="nfasis"/>
          <w:rFonts w:ascii="Century Gothic" w:hAnsi="Century Gothic" w:cs="Arial"/>
          <w:i w:val="0"/>
        </w:rPr>
        <w:t xml:space="preserve">rotocolos para la atención de emergencias con productos químicos. </w:t>
      </w:r>
    </w:p>
    <w:p w14:paraId="26B1DFCE" w14:textId="77777777" w:rsidR="002E5029" w:rsidRPr="00B34BDE" w:rsidRDefault="002E5029" w:rsidP="00A2766B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Supervisar las actividades realizadas por los estudiantes donde manipulen productos químicos y residuos peligrosos. </w:t>
      </w:r>
    </w:p>
    <w:p w14:paraId="10E3A5B9" w14:textId="77777777" w:rsidR="00BC6283" w:rsidRPr="00B34BDE" w:rsidRDefault="00BC6283" w:rsidP="00A2766B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Reportar cualquier condición insegura que identifique durante sus actividades laborales.</w:t>
      </w:r>
    </w:p>
    <w:p w14:paraId="0859736A" w14:textId="77777777" w:rsidR="00EC6472" w:rsidRPr="00B34BDE" w:rsidRDefault="00BC6283" w:rsidP="00EC6472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Reportar inmediatamente los eventos laborales sucedidos en la ejecución de las tareas. </w:t>
      </w:r>
    </w:p>
    <w:p w14:paraId="6AAD6EBD" w14:textId="77777777" w:rsidR="000A6348" w:rsidRPr="00B34BDE" w:rsidRDefault="000A6348" w:rsidP="000A6348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Exigir el uso de los elementos de protección personal y supervisar el uso adecuado de los mismos a los estudiantes que tenga a su cargo. </w:t>
      </w:r>
    </w:p>
    <w:p w14:paraId="1A7E4292" w14:textId="77777777" w:rsidR="00181F8E" w:rsidRPr="00135305" w:rsidRDefault="00181F8E" w:rsidP="004C09DF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right="24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No hacer solicitud de compra, ni ingresar a la institución ningún producto químico si autorización; así como sustancias categorizadas </w:t>
      </w:r>
      <w:r w:rsidRPr="00135305">
        <w:rPr>
          <w:rStyle w:val="nfasis"/>
          <w:rFonts w:ascii="Century Gothic" w:hAnsi="Century Gothic" w:cs="Arial"/>
          <w:i w:val="0"/>
        </w:rPr>
        <w:t>cancerígenas por la IARC</w:t>
      </w:r>
      <w:r w:rsidR="00A15717" w:rsidRPr="00135305">
        <w:rPr>
          <w:rStyle w:val="nfasis"/>
          <w:rFonts w:ascii="Century Gothic" w:hAnsi="Century Gothic" w:cs="Arial"/>
          <w:i w:val="0"/>
        </w:rPr>
        <w:t>, sustancias agotadoras de la capa de ozono - SAO y las explosivas susceptibles a ser rechazadas por el gestor de residuos.</w:t>
      </w:r>
    </w:p>
    <w:p w14:paraId="78CCA2D1" w14:textId="77777777" w:rsidR="008117FA" w:rsidRPr="00B34BDE" w:rsidRDefault="008117FA" w:rsidP="00EC6472">
      <w:pPr>
        <w:widowControl w:val="0"/>
        <w:shd w:val="clear" w:color="auto" w:fill="FFFFFF"/>
        <w:tabs>
          <w:tab w:val="left" w:pos="660"/>
        </w:tabs>
        <w:autoSpaceDE w:val="0"/>
        <w:autoSpaceDN w:val="0"/>
        <w:adjustRightInd w:val="0"/>
        <w:spacing w:before="221" w:after="200"/>
        <w:ind w:left="360" w:right="24"/>
        <w:rPr>
          <w:rFonts w:ascii="Century Gothic" w:hAnsi="Century Gothic" w:cs="Arial"/>
          <w:iCs/>
        </w:rPr>
      </w:pPr>
      <w:r w:rsidRPr="00B34BDE">
        <w:rPr>
          <w:rFonts w:ascii="Century Gothic" w:hAnsi="Century Gothic" w:cs="Arial"/>
          <w:b/>
          <w:bCs/>
          <w:color w:val="000000"/>
          <w:spacing w:val="7"/>
          <w:lang w:val="es-ES_tradnl"/>
        </w:rPr>
        <w:t>Contratistas o proveedores que manipulen productos químicos</w:t>
      </w:r>
      <w:r w:rsidR="006973EB" w:rsidRPr="00B34BDE">
        <w:rPr>
          <w:rFonts w:ascii="Century Gothic" w:hAnsi="Century Gothic" w:cs="Arial"/>
          <w:b/>
          <w:bCs/>
          <w:color w:val="000000"/>
          <w:spacing w:val="7"/>
          <w:lang w:val="es-ES_tradnl"/>
        </w:rPr>
        <w:t xml:space="preserve"> dentro de los laboratorios:</w:t>
      </w:r>
    </w:p>
    <w:p w14:paraId="5D8F2C94" w14:textId="77777777" w:rsidR="008117FA" w:rsidRPr="00B34BDE" w:rsidRDefault="008117FA" w:rsidP="00A87082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line="240" w:lineRule="auto"/>
        <w:rPr>
          <w:rStyle w:val="nfasis"/>
          <w:rFonts w:ascii="Century Gothic" w:hAnsi="Century Gothic" w:cs="Arial"/>
          <w:i w:val="0"/>
        </w:rPr>
      </w:pPr>
      <w:r w:rsidRPr="00B34BDE">
        <w:rPr>
          <w:rFonts w:ascii="Century Gothic" w:hAnsi="Century Gothic" w:cs="Arial"/>
          <w:bCs/>
          <w:color w:val="000000"/>
          <w:spacing w:val="7"/>
          <w:lang w:val="es-ES_tradnl"/>
        </w:rPr>
        <w:t xml:space="preserve">Acatar los lineamientos </w:t>
      </w:r>
      <w:r w:rsidRPr="00B34BDE">
        <w:rPr>
          <w:rStyle w:val="nfasis"/>
          <w:rFonts w:ascii="Century Gothic" w:hAnsi="Century Gothic" w:cs="Arial"/>
          <w:i w:val="0"/>
        </w:rPr>
        <w:t>emitidos por el área de</w:t>
      </w:r>
      <w:r w:rsidR="00B26E22" w:rsidRPr="00B34BDE">
        <w:rPr>
          <w:rStyle w:val="nfasis"/>
          <w:rFonts w:ascii="Century Gothic" w:hAnsi="Century Gothic" w:cs="Arial"/>
          <w:i w:val="0"/>
        </w:rPr>
        <w:t xml:space="preserve"> </w:t>
      </w:r>
      <w:proofErr w:type="spellStart"/>
      <w:r w:rsidR="00B26E22" w:rsidRPr="00B34BDE">
        <w:rPr>
          <w:rStyle w:val="nfasis"/>
          <w:rFonts w:ascii="Century Gothic" w:hAnsi="Century Gothic" w:cs="Arial"/>
          <w:i w:val="0"/>
        </w:rPr>
        <w:t>Caler</w:t>
      </w:r>
      <w:proofErr w:type="spellEnd"/>
      <w:r w:rsidR="00B26E22" w:rsidRPr="00B34BDE">
        <w:rPr>
          <w:rStyle w:val="nfasis"/>
          <w:rFonts w:ascii="Century Gothic" w:hAnsi="Century Gothic" w:cs="Arial"/>
          <w:i w:val="0"/>
        </w:rPr>
        <w:t>,</w:t>
      </w:r>
      <w:r w:rsidRPr="00B34BDE">
        <w:rPr>
          <w:rStyle w:val="nfasis"/>
          <w:rFonts w:ascii="Century Gothic" w:hAnsi="Century Gothic" w:cs="Arial"/>
          <w:i w:val="0"/>
        </w:rPr>
        <w:t xml:space="preserve"> Seguridad y Salud en el trabajo para el manejo seguro de productos químicos.</w:t>
      </w:r>
    </w:p>
    <w:p w14:paraId="58ADFEF5" w14:textId="77777777" w:rsidR="008117FA" w:rsidRPr="00B34BDE" w:rsidRDefault="008117FA" w:rsidP="00A87082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426"/>
          <w:tab w:val="num" w:pos="1100"/>
        </w:tabs>
        <w:autoSpaceDE w:val="0"/>
        <w:autoSpaceDN w:val="0"/>
        <w:adjustRightInd w:val="0"/>
        <w:spacing w:line="240" w:lineRule="auto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Utilizar los EPP para la ejecución de las actividades con el ánimo de prevenir accidentes e incidentes. </w:t>
      </w:r>
    </w:p>
    <w:p w14:paraId="261AEB00" w14:textId="77777777" w:rsidR="008117FA" w:rsidRPr="00B34BDE" w:rsidRDefault="008117FA" w:rsidP="00A87082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line="240" w:lineRule="auto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 xml:space="preserve">Suministrar al área de Seguridad y Salud en el trabajo las hojas de seguridad de los productos que manipulará durante la ejecución de actividades. </w:t>
      </w:r>
    </w:p>
    <w:p w14:paraId="71B62B59" w14:textId="77777777" w:rsidR="008117FA" w:rsidRPr="00B34BDE" w:rsidRDefault="008117FA" w:rsidP="00A87082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line="240" w:lineRule="auto"/>
        <w:rPr>
          <w:rStyle w:val="nfasis"/>
          <w:rFonts w:ascii="Century Gothic" w:hAnsi="Century Gothic" w:cs="Arial"/>
          <w:i w:val="0"/>
        </w:rPr>
      </w:pPr>
      <w:r w:rsidRPr="00B34BDE">
        <w:rPr>
          <w:rStyle w:val="nfasis"/>
          <w:rFonts w:ascii="Century Gothic" w:hAnsi="Century Gothic" w:cs="Arial"/>
          <w:i w:val="0"/>
        </w:rPr>
        <w:t>Reportar cualquier condición insegura que identifique durante sus actividades laborales.</w:t>
      </w:r>
    </w:p>
    <w:p w14:paraId="74A9F90E" w14:textId="77777777" w:rsidR="008117FA" w:rsidRPr="00B34BDE" w:rsidRDefault="008117FA" w:rsidP="00A87082">
      <w:pPr>
        <w:widowControl w:val="0"/>
        <w:numPr>
          <w:ilvl w:val="0"/>
          <w:numId w:val="16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line="240" w:lineRule="auto"/>
        <w:rPr>
          <w:rStyle w:val="nfasis"/>
          <w:rFonts w:ascii="Century Gothic" w:hAnsi="Century Gothic" w:cs="Arial"/>
          <w:i w:val="0"/>
          <w:iCs w:val="0"/>
        </w:rPr>
      </w:pPr>
      <w:r w:rsidRPr="00B34BDE">
        <w:rPr>
          <w:rStyle w:val="nfasis"/>
          <w:rFonts w:ascii="Century Gothic" w:hAnsi="Century Gothic" w:cs="Arial"/>
          <w:i w:val="0"/>
        </w:rPr>
        <w:t>Aislar y señalizar el área de trabajo garantizando la se</w:t>
      </w:r>
      <w:r w:rsidR="00941DE6" w:rsidRPr="00B34BDE">
        <w:rPr>
          <w:rStyle w:val="nfasis"/>
          <w:rFonts w:ascii="Century Gothic" w:hAnsi="Century Gothic" w:cs="Arial"/>
          <w:i w:val="0"/>
        </w:rPr>
        <w:t>guridad de la</w:t>
      </w:r>
      <w:r w:rsidR="005615CD" w:rsidRPr="00B34BDE">
        <w:rPr>
          <w:rStyle w:val="nfasis"/>
          <w:rFonts w:ascii="Century Gothic" w:hAnsi="Century Gothic" w:cs="Arial"/>
          <w:i w:val="0"/>
        </w:rPr>
        <w:t xml:space="preserve">s demás personas expuestas en el área. </w:t>
      </w:r>
    </w:p>
    <w:p w14:paraId="37C47484" w14:textId="77777777" w:rsidR="00E67E66" w:rsidRPr="00B34BDE" w:rsidRDefault="00E67E66">
      <w:pPr>
        <w:rPr>
          <w:rFonts w:ascii="Century Gothic" w:eastAsia="Times New Roman" w:hAnsi="Century Gothic" w:cs="Arial"/>
          <w:b/>
          <w:lang w:eastAsia="es-ES"/>
        </w:rPr>
      </w:pPr>
    </w:p>
    <w:p w14:paraId="06B6AB1F" w14:textId="77777777" w:rsidR="000019F6" w:rsidRDefault="008830DE" w:rsidP="00581483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CONTENIDO</w:t>
      </w:r>
    </w:p>
    <w:p w14:paraId="656B2660" w14:textId="77777777" w:rsidR="00F20EA2" w:rsidRPr="00B34BDE" w:rsidRDefault="00F20EA2" w:rsidP="00581483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28CF7C76" w14:textId="77777777" w:rsidR="002042E9" w:rsidRPr="00B34BDE" w:rsidRDefault="002042E9" w:rsidP="00804B3F">
      <w:pPr>
        <w:spacing w:line="240" w:lineRule="auto"/>
        <w:rPr>
          <w:rFonts w:ascii="Century Gothic" w:eastAsia="Times New Roman" w:hAnsi="Century Gothic" w:cs="Arial"/>
          <w:lang w:eastAsia="es-ES"/>
        </w:rPr>
      </w:pPr>
      <w:r w:rsidRPr="00B34BDE">
        <w:rPr>
          <w:rFonts w:ascii="Century Gothic" w:eastAsia="Times New Roman" w:hAnsi="Century Gothic" w:cs="Arial"/>
          <w:lang w:eastAsia="es-ES"/>
        </w:rPr>
        <w:t>La estrategia para la intervención del riesgo químico contempla de manera integral la Seguridad y Salud en el trabajo y la Gestión Ambiental</w:t>
      </w:r>
      <w:r w:rsidR="00804B3F" w:rsidRPr="00B34BDE">
        <w:rPr>
          <w:rFonts w:ascii="Century Gothic" w:eastAsia="Times New Roman" w:hAnsi="Century Gothic" w:cs="Arial"/>
          <w:lang w:eastAsia="es-ES"/>
        </w:rPr>
        <w:t>.</w:t>
      </w:r>
    </w:p>
    <w:p w14:paraId="3AE6772F" w14:textId="77777777" w:rsidR="00A928A0" w:rsidRPr="00B34BDE" w:rsidRDefault="00A928A0" w:rsidP="00804B3F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</w:p>
    <w:p w14:paraId="36772862" w14:textId="77777777" w:rsidR="000A711F" w:rsidRPr="00B34BDE" w:rsidRDefault="000A711F" w:rsidP="00804B3F">
      <w:pPr>
        <w:spacing w:line="240" w:lineRule="auto"/>
        <w:rPr>
          <w:rFonts w:ascii="Century Gothic" w:eastAsia="Times New Roman" w:hAnsi="Century Gothic" w:cs="Arial"/>
          <w:b/>
          <w:lang w:eastAsia="es-ES"/>
        </w:rPr>
      </w:pPr>
      <w:r w:rsidRPr="00B34BDE">
        <w:rPr>
          <w:rFonts w:ascii="Century Gothic" w:eastAsia="Times New Roman" w:hAnsi="Century Gothic" w:cs="Arial"/>
          <w:b/>
          <w:lang w:eastAsia="es-ES"/>
        </w:rPr>
        <w:t>INTERVENCIÓN EN LABORATORIOS.</w:t>
      </w:r>
    </w:p>
    <w:p w14:paraId="1454F712" w14:textId="77777777" w:rsidR="000A711F" w:rsidRPr="00B34BDE" w:rsidRDefault="000A711F" w:rsidP="00804B3F">
      <w:pPr>
        <w:spacing w:line="240" w:lineRule="auto"/>
        <w:rPr>
          <w:rFonts w:ascii="Century Gothic" w:eastAsia="Times New Roman" w:hAnsi="Century Gothic" w:cs="Arial"/>
          <w:lang w:eastAsia="es-ES"/>
        </w:rPr>
      </w:pPr>
    </w:p>
    <w:p w14:paraId="1A971B3F" w14:textId="77777777" w:rsidR="00A928A0" w:rsidRPr="00B34BDE" w:rsidRDefault="00A928A0" w:rsidP="00804B3F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 xml:space="preserve">LISTADO DE PRODUCTOS QUÍMICOS </w:t>
      </w:r>
    </w:p>
    <w:p w14:paraId="31FD1216" w14:textId="77777777" w:rsidR="00A928A0" w:rsidRPr="00B34BDE" w:rsidRDefault="00A928A0" w:rsidP="00804B3F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Se cuenta con base de datos de los productos </w:t>
      </w:r>
      <w:r w:rsidR="00A014DA" w:rsidRPr="00B34BDE">
        <w:rPr>
          <w:rFonts w:ascii="Century Gothic" w:hAnsi="Century Gothic" w:cs="Arial"/>
        </w:rPr>
        <w:t xml:space="preserve">químicos utilizados en los laboratorios la cual se encuentra en el </w:t>
      </w:r>
      <w:proofErr w:type="spellStart"/>
      <w:r w:rsidR="00A014DA" w:rsidRPr="00B34BDE">
        <w:rPr>
          <w:rFonts w:ascii="Century Gothic" w:hAnsi="Century Gothic" w:cs="Arial"/>
        </w:rPr>
        <w:t>Caler</w:t>
      </w:r>
      <w:proofErr w:type="spellEnd"/>
      <w:r w:rsidR="00A014DA" w:rsidRPr="00B34BDE">
        <w:rPr>
          <w:rFonts w:ascii="Century Gothic" w:hAnsi="Century Gothic" w:cs="Arial"/>
        </w:rPr>
        <w:t xml:space="preserve">, los productos químicos se encuentran codificados por números y letras dependiendo su composición. </w:t>
      </w:r>
    </w:p>
    <w:p w14:paraId="54AB936F" w14:textId="77777777" w:rsidR="005615CD" w:rsidRPr="00B34BDE" w:rsidRDefault="005615CD" w:rsidP="00804B3F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</w:rPr>
        <w:t xml:space="preserve">El listado se puede encontrar en medio físico y digital en la oficina del </w:t>
      </w:r>
      <w:proofErr w:type="spellStart"/>
      <w:r w:rsidRPr="00B34BDE">
        <w:rPr>
          <w:rFonts w:ascii="Century Gothic" w:hAnsi="Century Gothic" w:cs="Arial"/>
        </w:rPr>
        <w:t>Caler</w:t>
      </w:r>
      <w:proofErr w:type="spellEnd"/>
      <w:r w:rsidRPr="00B34BDE">
        <w:rPr>
          <w:rFonts w:ascii="Century Gothic" w:hAnsi="Century Gothic" w:cs="Arial"/>
        </w:rPr>
        <w:t xml:space="preserve">. </w:t>
      </w:r>
    </w:p>
    <w:p w14:paraId="5543E110" w14:textId="77777777" w:rsidR="006217F1" w:rsidRPr="00B34BDE" w:rsidRDefault="006217F1" w:rsidP="00581483">
      <w:pPr>
        <w:rPr>
          <w:rFonts w:ascii="Century Gothic" w:hAnsi="Century Gothic" w:cs="Arial"/>
          <w:b/>
        </w:rPr>
      </w:pPr>
    </w:p>
    <w:p w14:paraId="6F9B4C40" w14:textId="77777777" w:rsidR="00AC53FC" w:rsidRDefault="00AC53FC" w:rsidP="00581483">
      <w:pPr>
        <w:rPr>
          <w:rFonts w:ascii="Century Gothic" w:hAnsi="Century Gothic" w:cs="Arial"/>
          <w:b/>
        </w:rPr>
      </w:pPr>
    </w:p>
    <w:p w14:paraId="17B342AB" w14:textId="77777777" w:rsidR="00F20EA2" w:rsidRDefault="00F20EA2" w:rsidP="00581483">
      <w:pPr>
        <w:rPr>
          <w:rFonts w:ascii="Century Gothic" w:hAnsi="Century Gothic" w:cs="Arial"/>
          <w:b/>
        </w:rPr>
      </w:pPr>
    </w:p>
    <w:p w14:paraId="281E178D" w14:textId="20E79712" w:rsidR="00C62549" w:rsidRDefault="00C62549" w:rsidP="00581483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lastRenderedPageBreak/>
        <w:t>HOJAS DE SEGURIDAD</w:t>
      </w:r>
    </w:p>
    <w:p w14:paraId="48F8989D" w14:textId="77777777" w:rsidR="00AC53FC" w:rsidRPr="00B34BDE" w:rsidRDefault="00AC53FC" w:rsidP="00581483">
      <w:pPr>
        <w:rPr>
          <w:rFonts w:ascii="Century Gothic" w:hAnsi="Century Gothic" w:cs="Arial"/>
          <w:b/>
        </w:rPr>
      </w:pPr>
    </w:p>
    <w:p w14:paraId="257A55EA" w14:textId="77777777" w:rsidR="00036741" w:rsidRPr="00B34BDE" w:rsidRDefault="00A928A0" w:rsidP="00804B3F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Las hojas de seguridad son requeridas al proveedor y se </w:t>
      </w:r>
      <w:r w:rsidR="00382D9A" w:rsidRPr="00B34BDE">
        <w:rPr>
          <w:rFonts w:ascii="Century Gothic" w:hAnsi="Century Gothic" w:cs="Arial"/>
        </w:rPr>
        <w:t>encuentran dispuestas en</w:t>
      </w:r>
      <w:r w:rsidR="00A014DA" w:rsidRPr="00B34BDE">
        <w:rPr>
          <w:rFonts w:ascii="Century Gothic" w:hAnsi="Century Gothic" w:cs="Arial"/>
        </w:rPr>
        <w:t xml:space="preserve"> el </w:t>
      </w:r>
      <w:proofErr w:type="spellStart"/>
      <w:r w:rsidR="00A014DA" w:rsidRPr="00B34BDE">
        <w:rPr>
          <w:rFonts w:ascii="Century Gothic" w:hAnsi="Century Gothic" w:cs="Arial"/>
        </w:rPr>
        <w:t>Caler</w:t>
      </w:r>
      <w:proofErr w:type="spellEnd"/>
      <w:r w:rsidR="00A014DA" w:rsidRPr="00B34BDE">
        <w:rPr>
          <w:rFonts w:ascii="Century Gothic" w:hAnsi="Century Gothic" w:cs="Arial"/>
        </w:rPr>
        <w:t xml:space="preserve"> y la bodega de reactivos. </w:t>
      </w:r>
      <w:r w:rsidR="00804B3F" w:rsidRPr="007832B4">
        <w:rPr>
          <w:rFonts w:ascii="Century Gothic" w:hAnsi="Century Gothic" w:cs="Arial"/>
        </w:rPr>
        <w:t>El proveedor debe proporcionar las fichas en de seguridad actualizadas y en la medida de lo posible en español.</w:t>
      </w:r>
    </w:p>
    <w:p w14:paraId="613EB5BE" w14:textId="77777777" w:rsidR="00382D9A" w:rsidRPr="00B34BDE" w:rsidRDefault="00382D9A" w:rsidP="00804B3F">
      <w:pPr>
        <w:rPr>
          <w:rFonts w:ascii="Century Gothic" w:hAnsi="Century Gothic" w:cs="Arial"/>
        </w:rPr>
      </w:pPr>
    </w:p>
    <w:p w14:paraId="3DCF1BA8" w14:textId="77777777" w:rsidR="005615CD" w:rsidRPr="00B34BDE" w:rsidRDefault="005615CD" w:rsidP="00804B3F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Las hojas de seguridad se encuentran agrupadas por estado físico y naturaleza del producto, ordenadas alfabéticamente.</w:t>
      </w:r>
    </w:p>
    <w:p w14:paraId="4D64C982" w14:textId="77777777" w:rsidR="00797511" w:rsidRPr="00B34BDE" w:rsidRDefault="00797511" w:rsidP="005615CD">
      <w:pPr>
        <w:rPr>
          <w:rFonts w:ascii="Century Gothic" w:hAnsi="Century Gothic" w:cs="Arial"/>
        </w:rPr>
      </w:pPr>
    </w:p>
    <w:p w14:paraId="2E935306" w14:textId="77777777" w:rsidR="00417C4C" w:rsidRDefault="00417C4C" w:rsidP="00417C4C">
      <w:pPr>
        <w:rPr>
          <w:rFonts w:ascii="Century Gothic" w:hAnsi="Century Gothic" w:cs="Arial"/>
          <w:b/>
          <w:bCs/>
          <w:iCs/>
        </w:rPr>
      </w:pPr>
      <w:bookmarkStart w:id="0" w:name="_Toc373402026"/>
      <w:bookmarkStart w:id="1" w:name="_Toc373495749"/>
      <w:bookmarkStart w:id="2" w:name="_Toc383520676"/>
      <w:bookmarkStart w:id="3" w:name="_Toc450813518"/>
      <w:r w:rsidRPr="00B34BDE">
        <w:rPr>
          <w:rFonts w:ascii="Century Gothic" w:hAnsi="Century Gothic" w:cs="Arial"/>
          <w:b/>
          <w:bCs/>
          <w:iCs/>
        </w:rPr>
        <w:t>Contenido de las Fichas de Seguridad:</w:t>
      </w:r>
      <w:bookmarkEnd w:id="0"/>
      <w:bookmarkEnd w:id="1"/>
      <w:bookmarkEnd w:id="2"/>
      <w:bookmarkEnd w:id="3"/>
    </w:p>
    <w:p w14:paraId="19FB3051" w14:textId="77777777" w:rsidR="00AC53FC" w:rsidRPr="00B34BDE" w:rsidRDefault="00AC53FC" w:rsidP="00417C4C">
      <w:pPr>
        <w:rPr>
          <w:rFonts w:ascii="Century Gothic" w:hAnsi="Century Gothic" w:cs="Arial"/>
          <w:b/>
          <w:bCs/>
          <w:iCs/>
        </w:rPr>
      </w:pPr>
    </w:p>
    <w:p w14:paraId="64E4DC01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Identificación del preparado y del responsable de su comercialización.</w:t>
      </w:r>
    </w:p>
    <w:p w14:paraId="3AD8EF80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Composición/información sobre los componentes.</w:t>
      </w:r>
    </w:p>
    <w:p w14:paraId="2F68D2E0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 xml:space="preserve">Identificación de los peligros. </w:t>
      </w:r>
    </w:p>
    <w:p w14:paraId="636E98E4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Primeros auxilios.</w:t>
      </w:r>
    </w:p>
    <w:p w14:paraId="24EC418A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Medidas de lucha contra incendios.</w:t>
      </w:r>
    </w:p>
    <w:p w14:paraId="169B1564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Medidas que deben tomarse en caso de vertido accidental.</w:t>
      </w:r>
    </w:p>
    <w:p w14:paraId="56905107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Manipulación y almacenamiento.</w:t>
      </w:r>
    </w:p>
    <w:p w14:paraId="7981601E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Controles de exposición/protección individual.</w:t>
      </w:r>
    </w:p>
    <w:p w14:paraId="73515249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Propiedades físicas y químicas.</w:t>
      </w:r>
    </w:p>
    <w:p w14:paraId="11CEB03C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Estabilidad y reactividad.</w:t>
      </w:r>
    </w:p>
    <w:p w14:paraId="414BAF0F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Informaciones toxicológicas.</w:t>
      </w:r>
    </w:p>
    <w:p w14:paraId="0F87B44F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Informaciones ecológicas.</w:t>
      </w:r>
    </w:p>
    <w:p w14:paraId="641CF6B7" w14:textId="77777777" w:rsidR="00417C4C" w:rsidRPr="00B34BDE" w:rsidRDefault="00417C4C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Consideraciones sobre la eliminación.</w:t>
      </w:r>
    </w:p>
    <w:p w14:paraId="4631B747" w14:textId="77777777" w:rsidR="00797511" w:rsidRPr="00B34BDE" w:rsidRDefault="00797511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Informaciones relativas al transporte</w:t>
      </w:r>
    </w:p>
    <w:p w14:paraId="7C50EEBD" w14:textId="77777777" w:rsidR="00797511" w:rsidRPr="00B34BDE" w:rsidRDefault="00797511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Informaciones reglamentarias</w:t>
      </w:r>
    </w:p>
    <w:p w14:paraId="47E3C198" w14:textId="77777777" w:rsidR="00797511" w:rsidRPr="00B34BDE" w:rsidRDefault="00797511" w:rsidP="00797511">
      <w:pPr>
        <w:numPr>
          <w:ilvl w:val="0"/>
          <w:numId w:val="38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bCs/>
          <w:lang w:val="es-MX"/>
        </w:rPr>
        <w:t>Información complementaria</w:t>
      </w:r>
    </w:p>
    <w:p w14:paraId="0786C4A8" w14:textId="77777777" w:rsidR="00797511" w:rsidRPr="00B34BDE" w:rsidRDefault="00797511" w:rsidP="005615CD">
      <w:pPr>
        <w:rPr>
          <w:rFonts w:ascii="Century Gothic" w:hAnsi="Century Gothic" w:cs="Arial"/>
          <w:b/>
        </w:rPr>
      </w:pPr>
    </w:p>
    <w:p w14:paraId="58330BBD" w14:textId="77777777" w:rsidR="00A928A0" w:rsidRDefault="00A928A0" w:rsidP="005615CD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 xml:space="preserve">REQUERIMIENTOS DE COMPRAS </w:t>
      </w:r>
    </w:p>
    <w:p w14:paraId="4C0C38CE" w14:textId="77777777" w:rsidR="00AC53FC" w:rsidRPr="00B34BDE" w:rsidRDefault="00AC53FC" w:rsidP="005615CD">
      <w:pPr>
        <w:rPr>
          <w:rFonts w:ascii="Century Gothic" w:hAnsi="Century Gothic" w:cs="Arial"/>
          <w:b/>
        </w:rPr>
      </w:pPr>
    </w:p>
    <w:p w14:paraId="39564008" w14:textId="77777777" w:rsidR="002C02FC" w:rsidRPr="00B34BDE" w:rsidRDefault="00A928A0" w:rsidP="002C02FC">
      <w:pPr>
        <w:rPr>
          <w:rFonts w:ascii="Century Gothic" w:hAnsi="Century Gothic" w:cs="Arial"/>
          <w:bCs/>
        </w:rPr>
      </w:pPr>
      <w:r w:rsidRPr="00B34BDE">
        <w:rPr>
          <w:rFonts w:ascii="Century Gothic" w:hAnsi="Century Gothic" w:cs="Arial"/>
        </w:rPr>
        <w:t>Se cuenta con el listado de requerimientos para proveedores de productos químicos</w:t>
      </w:r>
      <w:r w:rsidR="000A711F" w:rsidRPr="00B34BDE">
        <w:rPr>
          <w:rFonts w:ascii="Century Gothic" w:hAnsi="Century Gothic" w:cs="Arial"/>
        </w:rPr>
        <w:t xml:space="preserve"> anexo en el</w:t>
      </w:r>
      <w:r w:rsidR="00773535" w:rsidRPr="00B34BDE">
        <w:rPr>
          <w:rFonts w:ascii="Century Gothic" w:hAnsi="Century Gothic" w:cs="Arial"/>
        </w:rPr>
        <w:t xml:space="preserve"> procedimiento </w:t>
      </w:r>
      <w:r w:rsidR="000A711F" w:rsidRPr="00B34BDE">
        <w:rPr>
          <w:rFonts w:ascii="Century Gothic" w:hAnsi="Century Gothic" w:cs="Arial"/>
        </w:rPr>
        <w:t>de compras</w:t>
      </w:r>
      <w:r w:rsidR="000C7214" w:rsidRPr="00B34BDE">
        <w:rPr>
          <w:rFonts w:ascii="Century Gothic" w:hAnsi="Century Gothic" w:cs="Arial"/>
        </w:rPr>
        <w:t xml:space="preserve">, para </w:t>
      </w:r>
      <w:proofErr w:type="spellStart"/>
      <w:r w:rsidR="000C7214" w:rsidRPr="00B34BDE">
        <w:rPr>
          <w:rFonts w:ascii="Century Gothic" w:hAnsi="Century Gothic" w:cs="Arial"/>
        </w:rPr>
        <w:t>Caler</w:t>
      </w:r>
      <w:proofErr w:type="spellEnd"/>
      <w:r w:rsidR="000C7214" w:rsidRPr="00B34BDE">
        <w:rPr>
          <w:rFonts w:ascii="Century Gothic" w:hAnsi="Century Gothic" w:cs="Arial"/>
        </w:rPr>
        <w:t xml:space="preserve"> y almacén</w:t>
      </w:r>
      <w:r w:rsidR="00773535" w:rsidRPr="00B34BDE">
        <w:rPr>
          <w:rFonts w:ascii="Century Gothic" w:hAnsi="Century Gothic" w:cs="Arial"/>
        </w:rPr>
        <w:t xml:space="preserve">, </w:t>
      </w:r>
      <w:r w:rsidRPr="00B34BDE">
        <w:rPr>
          <w:rFonts w:ascii="Century Gothic" w:hAnsi="Century Gothic" w:cs="Arial"/>
        </w:rPr>
        <w:t>el cual es enviado por el ár</w:t>
      </w:r>
      <w:r w:rsidRPr="00B34BDE">
        <w:rPr>
          <w:rFonts w:ascii="Century Gothic" w:hAnsi="Century Gothic" w:cs="Arial"/>
          <w:bCs/>
        </w:rPr>
        <w:t>ea de comp</w:t>
      </w:r>
      <w:r w:rsidR="000A711F" w:rsidRPr="00B34BDE">
        <w:rPr>
          <w:rFonts w:ascii="Century Gothic" w:hAnsi="Century Gothic" w:cs="Arial"/>
          <w:bCs/>
        </w:rPr>
        <w:t>ras a los proveedores cada semestre.</w:t>
      </w:r>
      <w:r w:rsidRPr="00B34BDE">
        <w:rPr>
          <w:rFonts w:ascii="Century Gothic" w:hAnsi="Century Gothic" w:cs="Arial"/>
          <w:bCs/>
        </w:rPr>
        <w:t xml:space="preserve"> Con base en esta información compras evalúa el cu</w:t>
      </w:r>
      <w:r w:rsidR="004A47F3" w:rsidRPr="00B34BDE">
        <w:rPr>
          <w:rFonts w:ascii="Century Gothic" w:hAnsi="Century Gothic" w:cs="Arial"/>
          <w:bCs/>
        </w:rPr>
        <w:t>mplimiento de estos requisitos.</w:t>
      </w:r>
    </w:p>
    <w:p w14:paraId="3CE33BBD" w14:textId="77777777" w:rsidR="00804B3F" w:rsidRPr="00B34BDE" w:rsidRDefault="00804B3F" w:rsidP="002C02FC">
      <w:pPr>
        <w:rPr>
          <w:rFonts w:ascii="Century Gothic" w:hAnsi="Century Gothic" w:cs="Arial"/>
          <w:bCs/>
        </w:rPr>
      </w:pPr>
    </w:p>
    <w:p w14:paraId="74778A6A" w14:textId="77777777" w:rsidR="00A928A0" w:rsidRDefault="00A928A0" w:rsidP="0076024E">
      <w:pPr>
        <w:rPr>
          <w:rFonts w:ascii="Century Gothic" w:hAnsi="Century Gothic" w:cs="Arial"/>
          <w:b/>
        </w:rPr>
      </w:pPr>
      <w:r w:rsidRPr="007832B4">
        <w:rPr>
          <w:rFonts w:ascii="Century Gothic" w:hAnsi="Century Gothic" w:cs="Arial"/>
          <w:b/>
        </w:rPr>
        <w:t xml:space="preserve">RECEPCIÓN DE PRODUCTOS QUÍMICOS </w:t>
      </w:r>
    </w:p>
    <w:p w14:paraId="7A5CAD9C" w14:textId="77777777" w:rsidR="00AC53FC" w:rsidRPr="007832B4" w:rsidRDefault="00AC53FC" w:rsidP="0076024E">
      <w:pPr>
        <w:rPr>
          <w:rFonts w:ascii="Century Gothic" w:hAnsi="Century Gothic" w:cs="Arial"/>
          <w:bCs/>
        </w:rPr>
      </w:pPr>
    </w:p>
    <w:p w14:paraId="2905ECA9" w14:textId="77777777" w:rsidR="00E71A11" w:rsidRDefault="00A928A0" w:rsidP="00E71A11">
      <w:pPr>
        <w:pStyle w:val="Encabezado"/>
        <w:tabs>
          <w:tab w:val="left" w:pos="440"/>
        </w:tabs>
        <w:rPr>
          <w:rFonts w:ascii="Century Gothic" w:hAnsi="Century Gothic" w:cs="Arial"/>
        </w:rPr>
      </w:pPr>
      <w:r w:rsidRPr="007832B4">
        <w:rPr>
          <w:rFonts w:ascii="Century Gothic" w:hAnsi="Century Gothic" w:cs="Arial"/>
        </w:rPr>
        <w:t xml:space="preserve">Se </w:t>
      </w:r>
      <w:r w:rsidR="002F1597" w:rsidRPr="007832B4">
        <w:rPr>
          <w:rFonts w:ascii="Century Gothic" w:hAnsi="Century Gothic" w:cs="Arial"/>
        </w:rPr>
        <w:t>diseñó</w:t>
      </w:r>
      <w:r w:rsidRPr="007832B4">
        <w:rPr>
          <w:rFonts w:ascii="Century Gothic" w:hAnsi="Century Gothic" w:cs="Arial"/>
        </w:rPr>
        <w:t xml:space="preserve"> una lista de chequeo para recibir de parte de los proveedores los </w:t>
      </w:r>
      <w:r w:rsidR="00E71A11" w:rsidRPr="007832B4">
        <w:rPr>
          <w:rFonts w:ascii="Century Gothic" w:hAnsi="Century Gothic" w:cs="Arial"/>
        </w:rPr>
        <w:t>productos químicos: Lista de verificación para la recepción de productos químicos</w:t>
      </w:r>
      <w:r w:rsidR="00D5555C" w:rsidRPr="007832B4">
        <w:rPr>
          <w:rFonts w:ascii="Century Gothic" w:hAnsi="Century Gothic" w:cs="Arial"/>
        </w:rPr>
        <w:t xml:space="preserve">. </w:t>
      </w:r>
      <w:r w:rsidRPr="007832B4">
        <w:rPr>
          <w:rFonts w:ascii="Century Gothic" w:hAnsi="Century Gothic" w:cs="Arial"/>
        </w:rPr>
        <w:t xml:space="preserve">Esta lista es aplicada por el </w:t>
      </w:r>
      <w:r w:rsidR="000A711F" w:rsidRPr="007832B4">
        <w:rPr>
          <w:rFonts w:ascii="Century Gothic" w:hAnsi="Century Gothic" w:cs="Arial"/>
        </w:rPr>
        <w:t xml:space="preserve">almacén </w:t>
      </w:r>
      <w:r w:rsidRPr="007832B4">
        <w:rPr>
          <w:rFonts w:ascii="Century Gothic" w:hAnsi="Century Gothic" w:cs="Arial"/>
        </w:rPr>
        <w:t xml:space="preserve">a los </w:t>
      </w:r>
      <w:r w:rsidR="00E71A11" w:rsidRPr="007832B4">
        <w:rPr>
          <w:rFonts w:ascii="Century Gothic" w:hAnsi="Century Gothic" w:cs="Arial"/>
        </w:rPr>
        <w:t>productos químicos que llegan a la Universidad para el uso en los laboratorios.</w:t>
      </w:r>
      <w:r w:rsidR="00A15717" w:rsidRPr="00B34BDE">
        <w:rPr>
          <w:rFonts w:ascii="Century Gothic" w:hAnsi="Century Gothic" w:cs="Arial"/>
        </w:rPr>
        <w:t xml:space="preserve"> </w:t>
      </w:r>
    </w:p>
    <w:p w14:paraId="5CB4D767" w14:textId="77777777" w:rsidR="00F20EA2" w:rsidRDefault="00F20EA2" w:rsidP="00E71A11">
      <w:pPr>
        <w:pStyle w:val="Encabezado"/>
        <w:tabs>
          <w:tab w:val="left" w:pos="440"/>
        </w:tabs>
        <w:rPr>
          <w:rFonts w:ascii="Century Gothic" w:hAnsi="Century Gothic" w:cs="Arial"/>
          <w:b/>
        </w:rPr>
      </w:pPr>
    </w:p>
    <w:p w14:paraId="721FC344" w14:textId="531160A1" w:rsidR="00A928A0" w:rsidRDefault="00A928A0" w:rsidP="00E71A11">
      <w:pPr>
        <w:pStyle w:val="Encabezado"/>
        <w:tabs>
          <w:tab w:val="left" w:pos="440"/>
        </w:tabs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lastRenderedPageBreak/>
        <w:t xml:space="preserve">ETIQUETADO DE PRODUCTOS QUÍMICOS </w:t>
      </w:r>
    </w:p>
    <w:p w14:paraId="707DE865" w14:textId="77777777" w:rsidR="00AC53FC" w:rsidRPr="00B34BDE" w:rsidRDefault="00AC53FC" w:rsidP="00E71A11">
      <w:pPr>
        <w:pStyle w:val="Encabezado"/>
        <w:tabs>
          <w:tab w:val="left" w:pos="440"/>
        </w:tabs>
        <w:rPr>
          <w:rFonts w:ascii="Century Gothic" w:hAnsi="Century Gothic" w:cs="Arial"/>
          <w:b/>
        </w:rPr>
      </w:pPr>
    </w:p>
    <w:p w14:paraId="4792F240" w14:textId="77777777" w:rsidR="00AD797C" w:rsidRPr="00B34BDE" w:rsidRDefault="00A928A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El etiquetado de seguridad se realiza </w:t>
      </w:r>
      <w:r w:rsidR="00B53956" w:rsidRPr="00B34BDE">
        <w:rPr>
          <w:rFonts w:ascii="Century Gothic" w:hAnsi="Century Gothic" w:cs="Arial"/>
        </w:rPr>
        <w:t>de acuerdo con el</w:t>
      </w:r>
      <w:r w:rsidR="00C94A10" w:rsidRPr="00B34BDE">
        <w:rPr>
          <w:rFonts w:ascii="Century Gothic" w:hAnsi="Century Gothic" w:cs="Arial"/>
        </w:rPr>
        <w:t xml:space="preserve"> </w:t>
      </w:r>
      <w:r w:rsidRPr="00B34BDE">
        <w:rPr>
          <w:rFonts w:ascii="Century Gothic" w:hAnsi="Century Gothic" w:cs="Arial"/>
        </w:rPr>
        <w:t>Sistema globalmente armonizado de clasificación y etiquet</w:t>
      </w:r>
      <w:r w:rsidR="00C94A10" w:rsidRPr="00B34BDE">
        <w:rPr>
          <w:rFonts w:ascii="Century Gothic" w:hAnsi="Century Gothic" w:cs="Arial"/>
        </w:rPr>
        <w:t>ado de productos químicos (</w:t>
      </w:r>
      <w:r w:rsidR="00C621C7" w:rsidRPr="00B34BDE">
        <w:rPr>
          <w:rFonts w:ascii="Century Gothic" w:hAnsi="Century Gothic" w:cs="Arial"/>
        </w:rPr>
        <w:t>SGA) en los productos que no cuenten con este sistema, r</w:t>
      </w:r>
      <w:r w:rsidR="00220AA5" w:rsidRPr="00B34BDE">
        <w:rPr>
          <w:rFonts w:ascii="Century Gothic" w:hAnsi="Century Gothic" w:cs="Arial"/>
        </w:rPr>
        <w:t>e</w:t>
      </w:r>
      <w:r w:rsidR="00C621C7" w:rsidRPr="00B34BDE">
        <w:rPr>
          <w:rFonts w:ascii="Century Gothic" w:hAnsi="Century Gothic" w:cs="Arial"/>
        </w:rPr>
        <w:t xml:space="preserve">sponsable </w:t>
      </w:r>
      <w:proofErr w:type="spellStart"/>
      <w:r w:rsidR="00C621C7" w:rsidRPr="00B34BDE">
        <w:rPr>
          <w:rFonts w:ascii="Century Gothic" w:hAnsi="Century Gothic" w:cs="Arial"/>
        </w:rPr>
        <w:t>Caler</w:t>
      </w:r>
      <w:proofErr w:type="spellEnd"/>
      <w:r w:rsidR="00C621C7" w:rsidRPr="00B34BDE">
        <w:rPr>
          <w:rFonts w:ascii="Century Gothic" w:hAnsi="Century Gothic" w:cs="Arial"/>
        </w:rPr>
        <w:t xml:space="preserve">. </w:t>
      </w:r>
    </w:p>
    <w:p w14:paraId="6B64667A" w14:textId="77777777" w:rsidR="002846FE" w:rsidRPr="00B34BDE" w:rsidRDefault="002846FE" w:rsidP="00AD797C">
      <w:pPr>
        <w:rPr>
          <w:rFonts w:ascii="Century Gothic" w:hAnsi="Century Gothic" w:cs="Arial"/>
          <w:highlight w:val="red"/>
        </w:rPr>
      </w:pPr>
    </w:p>
    <w:p w14:paraId="05BC3F60" w14:textId="4DA8C68F" w:rsidR="00AD797C" w:rsidRPr="00B34BDE" w:rsidRDefault="00507B44" w:rsidP="00AD797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noProof/>
          <w:lang w:val="es-CO" w:eastAsia="es-CO"/>
        </w:rPr>
        <w:drawing>
          <wp:inline distT="0" distB="0" distL="0" distR="0" wp14:anchorId="5A081C15" wp14:editId="665B0A58">
            <wp:extent cx="1514475" cy="1847850"/>
            <wp:effectExtent l="0" t="0" r="0" b="0"/>
            <wp:docPr id="1" name="Imagen 3" descr="D:\usuario\Desktop\r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:\usuario\Desktop\rx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D9A" w:rsidRPr="00B34BDE">
        <w:rPr>
          <w:rFonts w:ascii="Century Gothic" w:hAnsi="Century Gothic" w:cs="Arial"/>
        </w:rPr>
        <w:t xml:space="preserve">   </w:t>
      </w:r>
      <w:r w:rsidRPr="00B34BDE">
        <w:rPr>
          <w:rFonts w:ascii="Century Gothic" w:hAnsi="Century Gothic" w:cs="Arial"/>
          <w:noProof/>
          <w:lang w:val="es-CO" w:eastAsia="es-CO"/>
        </w:rPr>
        <w:drawing>
          <wp:inline distT="0" distB="0" distL="0" distR="0" wp14:anchorId="042A4A58" wp14:editId="0B9F3353">
            <wp:extent cx="1562100" cy="1847850"/>
            <wp:effectExtent l="0" t="0" r="0" b="0"/>
            <wp:docPr id="2" name="Imagen 4" descr="D:\usuario\Desktop\r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:\usuario\Desktop\rx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D9A" w:rsidRPr="00B34BDE">
        <w:rPr>
          <w:rFonts w:ascii="Century Gothic" w:hAnsi="Century Gothic" w:cs="Arial"/>
        </w:rPr>
        <w:t xml:space="preserve">   </w:t>
      </w:r>
      <w:r w:rsidRPr="00B34BDE">
        <w:rPr>
          <w:rFonts w:ascii="Century Gothic" w:hAnsi="Century Gothic" w:cs="Arial"/>
          <w:noProof/>
          <w:lang w:val="es-CO" w:eastAsia="es-CO"/>
        </w:rPr>
        <w:drawing>
          <wp:inline distT="0" distB="0" distL="0" distR="0" wp14:anchorId="6572B6FB" wp14:editId="4E8193F4">
            <wp:extent cx="1533525" cy="1847850"/>
            <wp:effectExtent l="0" t="0" r="0" b="0"/>
            <wp:docPr id="3" name="Imagen 5" descr="D:\usuario\Desktop\r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:\usuario\Desktop\rx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EC77" w14:textId="77777777" w:rsidR="00382D9A" w:rsidRPr="00B34BDE" w:rsidRDefault="00382D9A" w:rsidP="00AD797C">
      <w:pPr>
        <w:rPr>
          <w:rFonts w:ascii="Century Gothic" w:hAnsi="Century Gothic" w:cs="Arial"/>
        </w:rPr>
      </w:pPr>
    </w:p>
    <w:p w14:paraId="7397599C" w14:textId="77777777" w:rsidR="00AD797C" w:rsidRPr="00B34BDE" w:rsidRDefault="007832B4" w:rsidP="00804B3F">
      <w:pPr>
        <w:rPr>
          <w:rFonts w:ascii="Century Gothic" w:hAnsi="Century Gothic" w:cs="Arial"/>
          <w:b/>
        </w:rPr>
      </w:pPr>
      <w:r w:rsidRPr="007832B4">
        <w:rPr>
          <w:rFonts w:ascii="Century Gothic" w:hAnsi="Century Gothic" w:cs="Arial"/>
        </w:rPr>
        <w:t xml:space="preserve">La Unidad de </w:t>
      </w:r>
      <w:r w:rsidR="00AD797C" w:rsidRPr="007832B4">
        <w:rPr>
          <w:rFonts w:ascii="Century Gothic" w:hAnsi="Century Gothic" w:cs="Arial"/>
        </w:rPr>
        <w:t xml:space="preserve">seguridad y salud en el trabajo </w:t>
      </w:r>
      <w:r w:rsidR="00D5555C" w:rsidRPr="007832B4">
        <w:rPr>
          <w:rFonts w:ascii="Century Gothic" w:hAnsi="Century Gothic" w:cs="Arial"/>
        </w:rPr>
        <w:t>realizará</w:t>
      </w:r>
      <w:r w:rsidR="00AD797C" w:rsidRPr="007832B4">
        <w:rPr>
          <w:rFonts w:ascii="Century Gothic" w:hAnsi="Century Gothic" w:cs="Arial"/>
        </w:rPr>
        <w:t xml:space="preserve"> verificación </w:t>
      </w:r>
      <w:r w:rsidRPr="007832B4">
        <w:rPr>
          <w:rFonts w:ascii="Century Gothic" w:hAnsi="Century Gothic" w:cs="Arial"/>
        </w:rPr>
        <w:t>anual</w:t>
      </w:r>
      <w:r w:rsidR="00AD797C" w:rsidRPr="007832B4">
        <w:rPr>
          <w:rFonts w:ascii="Century Gothic" w:hAnsi="Century Gothic" w:cs="Arial"/>
        </w:rPr>
        <w:t xml:space="preserve"> del etiquetado</w:t>
      </w:r>
      <w:r w:rsidR="00AD797C" w:rsidRPr="007832B4">
        <w:rPr>
          <w:rFonts w:ascii="Century Gothic" w:hAnsi="Century Gothic" w:cs="Arial"/>
          <w:b/>
        </w:rPr>
        <w:t>.</w:t>
      </w:r>
    </w:p>
    <w:p w14:paraId="1055A159" w14:textId="77777777" w:rsidR="00382D9A" w:rsidRPr="00B34BDE" w:rsidRDefault="00382D9A" w:rsidP="00AD797C">
      <w:pPr>
        <w:rPr>
          <w:rFonts w:ascii="Century Gothic" w:hAnsi="Century Gothic" w:cs="Arial"/>
          <w:b/>
        </w:rPr>
      </w:pPr>
    </w:p>
    <w:p w14:paraId="401B878F" w14:textId="77777777" w:rsidR="0076024E" w:rsidRDefault="00AD00A6" w:rsidP="00AD797C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>MANIPULACIÓN DE PRODUCTOS QUÍMICOS</w:t>
      </w:r>
    </w:p>
    <w:p w14:paraId="008845AA" w14:textId="77777777" w:rsidR="00AC53FC" w:rsidRPr="00B34BDE" w:rsidRDefault="00AC53FC" w:rsidP="00AD797C">
      <w:pPr>
        <w:rPr>
          <w:rFonts w:ascii="Century Gothic" w:hAnsi="Century Gothic" w:cs="Arial"/>
          <w:b/>
        </w:rPr>
      </w:pPr>
    </w:p>
    <w:p w14:paraId="7B2C4393" w14:textId="77777777" w:rsidR="00581483" w:rsidRPr="00B34BDE" w:rsidRDefault="00581483" w:rsidP="00AD797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Para la manipulación de los productos químicos se tienen las siguientes normas de seguridad;</w:t>
      </w:r>
    </w:p>
    <w:p w14:paraId="6C295B4E" w14:textId="77777777" w:rsidR="00AD00A6" w:rsidRPr="00B34BDE" w:rsidRDefault="00AD00A6" w:rsidP="00AD797C">
      <w:pPr>
        <w:rPr>
          <w:rFonts w:ascii="Century Gothic" w:hAnsi="Century Gothic" w:cs="Arial"/>
          <w:b/>
        </w:rPr>
      </w:pPr>
    </w:p>
    <w:p w14:paraId="09A0B7C0" w14:textId="77777777" w:rsidR="0076024E" w:rsidRDefault="0076024E" w:rsidP="0076024E">
      <w:pPr>
        <w:pStyle w:val="Ttulo2"/>
        <w:spacing w:before="0" w:after="0"/>
        <w:rPr>
          <w:rFonts w:ascii="Century Gothic" w:hAnsi="Century Gothic" w:cs="Arial"/>
          <w:sz w:val="22"/>
          <w:szCs w:val="22"/>
          <w:lang w:val="es-MX"/>
        </w:rPr>
      </w:pPr>
      <w:r w:rsidRPr="00B34BDE">
        <w:rPr>
          <w:rFonts w:ascii="Century Gothic" w:hAnsi="Century Gothic" w:cs="Arial"/>
          <w:sz w:val="22"/>
          <w:szCs w:val="22"/>
          <w:lang w:val="es-MX"/>
        </w:rPr>
        <w:t>NORMAS DE SEGURIDAD CON REACTIVOS EN EL LABORATORIO</w:t>
      </w:r>
    </w:p>
    <w:p w14:paraId="22ED7CD8" w14:textId="77777777" w:rsidR="00AC53FC" w:rsidRPr="00AC53FC" w:rsidRDefault="00AC53FC" w:rsidP="00AC53FC">
      <w:pPr>
        <w:rPr>
          <w:lang w:val="es-MX"/>
        </w:rPr>
      </w:pPr>
    </w:p>
    <w:p w14:paraId="75B5F054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Identifique los grifos, duchas de emergencia y lavadores de ojos que se encuentra en la zona de baños y en los laboratorios.</w:t>
      </w:r>
    </w:p>
    <w:p w14:paraId="5FD1AD77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Infórmese de la clase de sustancia que va a manejar, revisando la ficha de seguridad. Estas se encuentran en el CALER.</w:t>
      </w:r>
    </w:p>
    <w:p w14:paraId="09F89E40" w14:textId="77777777" w:rsidR="0076024E" w:rsidRPr="00B34BDE" w:rsidRDefault="0076024E" w:rsidP="0076024E">
      <w:pPr>
        <w:numPr>
          <w:ilvl w:val="0"/>
          <w:numId w:val="34"/>
        </w:numPr>
        <w:tabs>
          <w:tab w:val="clear" w:pos="360"/>
          <w:tab w:val="num" w:pos="720"/>
        </w:tabs>
        <w:spacing w:line="240" w:lineRule="auto"/>
        <w:ind w:left="720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Establezca el grupo de peligrosidad al cual pertenece cada sustancia. </w:t>
      </w:r>
    </w:p>
    <w:p w14:paraId="21DBC5EF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Ver símb</w:t>
      </w:r>
      <w:r w:rsidR="004A47F3" w:rsidRPr="00B34BDE">
        <w:rPr>
          <w:rFonts w:ascii="Century Gothic" w:hAnsi="Century Gothic" w:cs="Arial"/>
          <w:lang w:val="es-MX"/>
        </w:rPr>
        <w:t>olos de Seguridad o pictograma</w:t>
      </w:r>
      <w:r w:rsidRPr="00B34BDE">
        <w:rPr>
          <w:rFonts w:ascii="Century Gothic" w:hAnsi="Century Gothic" w:cs="Arial"/>
          <w:lang w:val="es-MX"/>
        </w:rPr>
        <w:t xml:space="preserve"> al cual pertenece.</w:t>
      </w:r>
    </w:p>
    <w:p w14:paraId="07451CA6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Coloque cada reactivo separado de los otros a unos </w:t>
      </w:r>
      <w:r w:rsidR="00377F3A" w:rsidRPr="00B34BDE">
        <w:rPr>
          <w:rFonts w:ascii="Century Gothic" w:hAnsi="Century Gothic" w:cs="Arial"/>
          <w:lang w:val="es-MX"/>
        </w:rPr>
        <w:t>15-</w:t>
      </w:r>
      <w:r w:rsidRPr="00B34BDE">
        <w:rPr>
          <w:rFonts w:ascii="Century Gothic" w:hAnsi="Century Gothic" w:cs="Arial"/>
          <w:lang w:val="es-MX"/>
        </w:rPr>
        <w:t>20 cm.</w:t>
      </w:r>
    </w:p>
    <w:p w14:paraId="0168AFFA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Utilice los elementos de protección personal como careta, gafas de seguridad, mascara protectora y el correspondiente </w:t>
      </w:r>
      <w:r w:rsidR="008228D4" w:rsidRPr="00B34BDE">
        <w:rPr>
          <w:rFonts w:ascii="Century Gothic" w:hAnsi="Century Gothic" w:cs="Arial"/>
          <w:lang w:val="es-MX"/>
        </w:rPr>
        <w:t>de acuerdo con el</w:t>
      </w:r>
      <w:r w:rsidRPr="00B34BDE">
        <w:rPr>
          <w:rFonts w:ascii="Century Gothic" w:hAnsi="Century Gothic" w:cs="Arial"/>
          <w:lang w:val="es-MX"/>
        </w:rPr>
        <w:t xml:space="preserve"> reactivo que este manejando.</w:t>
      </w:r>
    </w:p>
    <w:p w14:paraId="2833A89E" w14:textId="77777777" w:rsidR="0076024E" w:rsidRPr="00B34BDE" w:rsidRDefault="0076024E" w:rsidP="0076024E">
      <w:pPr>
        <w:numPr>
          <w:ilvl w:val="0"/>
          <w:numId w:val="35"/>
        </w:numPr>
        <w:tabs>
          <w:tab w:val="num" w:pos="720"/>
        </w:tabs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No pipetear con la boca, siempre utilice dispensador </w:t>
      </w:r>
    </w:p>
    <w:p w14:paraId="60D881FA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Mantenga los frascos de reactivos siempre cerrados</w:t>
      </w:r>
    </w:p>
    <w:p w14:paraId="6CFF2B39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Al destapar un reactivo ubique la </w:t>
      </w:r>
      <w:r w:rsidR="008228D4" w:rsidRPr="00B34BDE">
        <w:rPr>
          <w:rFonts w:ascii="Century Gothic" w:hAnsi="Century Gothic" w:cs="Arial"/>
          <w:lang w:val="es-MX"/>
        </w:rPr>
        <w:t>tapa</w:t>
      </w:r>
      <w:r w:rsidR="008228D4">
        <w:rPr>
          <w:rFonts w:ascii="Century Gothic" w:hAnsi="Century Gothic" w:cs="Arial"/>
          <w:lang w:val="es-MX"/>
        </w:rPr>
        <w:t xml:space="preserve"> bocarriba</w:t>
      </w:r>
    </w:p>
    <w:p w14:paraId="142A124F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Manipule los materiales por separado </w:t>
      </w:r>
    </w:p>
    <w:p w14:paraId="2D0D2A0E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Ubique la espátula o la pipeta a la derecha del recipiente y con el mango o la boquilla de la pipeta hacia usted</w:t>
      </w:r>
    </w:p>
    <w:p w14:paraId="6D132E41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Jamás pruebe un reactivo</w:t>
      </w:r>
    </w:p>
    <w:p w14:paraId="13E26548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Tape los reactivos inmediatamente extraiga lo requerido</w:t>
      </w:r>
    </w:p>
    <w:p w14:paraId="6F5443C2" w14:textId="77777777" w:rsidR="0076024E" w:rsidRPr="00B34BDE" w:rsidRDefault="0076024E" w:rsidP="0076024E">
      <w:pPr>
        <w:numPr>
          <w:ilvl w:val="0"/>
          <w:numId w:val="31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lastRenderedPageBreak/>
        <w:t>Evite regresar el reactivo al recipiente</w:t>
      </w:r>
    </w:p>
    <w:p w14:paraId="0EB86A0F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Vierta siempre el reactivo sobre agua, </w:t>
      </w:r>
      <w:r w:rsidR="004A47F3" w:rsidRPr="00B34BDE">
        <w:rPr>
          <w:rFonts w:ascii="Century Gothic" w:hAnsi="Century Gothic" w:cs="Arial"/>
          <w:lang w:val="es-MX"/>
        </w:rPr>
        <w:t>jamás,</w:t>
      </w:r>
      <w:r w:rsidRPr="00B34BDE">
        <w:rPr>
          <w:rFonts w:ascii="Century Gothic" w:hAnsi="Century Gothic" w:cs="Arial"/>
          <w:lang w:val="es-MX"/>
        </w:rPr>
        <w:t xml:space="preserve"> al contrario</w:t>
      </w:r>
    </w:p>
    <w:p w14:paraId="53C9693C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Use pipetas limpias y secas</w:t>
      </w:r>
    </w:p>
    <w:p w14:paraId="70D70DF1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Use espátulas limpias y secas</w:t>
      </w:r>
    </w:p>
    <w:p w14:paraId="053ECD04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Realice el transporte de reactivos en cubetas plásticas tanto para sacar de la bodega como para llevarlos a los laboratorios</w:t>
      </w:r>
    </w:p>
    <w:p w14:paraId="554BCCAC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En caso de derrame siga el protocolo de emergencia con productos químicos.  Evite limpiar con trapo.</w:t>
      </w:r>
    </w:p>
    <w:p w14:paraId="57F7C17E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 xml:space="preserve">En caso de un accidente, se debe seguir el protocolo sugerido en la ficha de seguridad y notificar inmediatamente al </w:t>
      </w:r>
      <w:r w:rsidR="00377F3A" w:rsidRPr="00B34BDE">
        <w:rPr>
          <w:rFonts w:ascii="Century Gothic" w:hAnsi="Century Gothic" w:cs="Arial"/>
          <w:lang w:val="es-MX"/>
        </w:rPr>
        <w:t>profesor</w:t>
      </w:r>
      <w:r w:rsidRPr="00B34BDE">
        <w:rPr>
          <w:rFonts w:ascii="Century Gothic" w:hAnsi="Century Gothic" w:cs="Arial"/>
          <w:lang w:val="es-MX"/>
        </w:rPr>
        <w:t xml:space="preserve"> y personal de </w:t>
      </w:r>
      <w:proofErr w:type="spellStart"/>
      <w:r w:rsidRPr="00B34BDE">
        <w:rPr>
          <w:rFonts w:ascii="Century Gothic" w:hAnsi="Century Gothic" w:cs="Arial"/>
          <w:lang w:val="es-MX"/>
        </w:rPr>
        <w:t>Caler</w:t>
      </w:r>
      <w:proofErr w:type="spellEnd"/>
      <w:r w:rsidRPr="00B34BDE">
        <w:rPr>
          <w:rFonts w:ascii="Century Gothic" w:hAnsi="Century Gothic" w:cs="Arial"/>
          <w:lang w:val="es-MX"/>
        </w:rPr>
        <w:t>.</w:t>
      </w:r>
    </w:p>
    <w:p w14:paraId="56C6E4E6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Atienda los mensajes de seguridad que hay en las etiquetas y en los laboratorios.</w:t>
      </w:r>
    </w:p>
    <w:p w14:paraId="27483B80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Si existen recipientes de reactivos sin rotular, no los utilice, remita los frascos a la central de CALER.</w:t>
      </w:r>
    </w:p>
    <w:p w14:paraId="191F5F37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Trabaje en lugares ventilados.</w:t>
      </w:r>
    </w:p>
    <w:p w14:paraId="63947FEB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  <w:lang w:val="es-MX"/>
        </w:rPr>
        <w:t>Utilic</w:t>
      </w:r>
      <w:r w:rsidR="008D11D2" w:rsidRPr="00B34BDE">
        <w:rPr>
          <w:rFonts w:ascii="Century Gothic" w:hAnsi="Century Gothic" w:cs="Arial"/>
          <w:lang w:val="es-MX"/>
        </w:rPr>
        <w:t xml:space="preserve">e el protocolo de eliminación </w:t>
      </w:r>
      <w:r w:rsidRPr="00B34BDE">
        <w:rPr>
          <w:rFonts w:ascii="Century Gothic" w:hAnsi="Century Gothic" w:cs="Arial"/>
          <w:lang w:val="es-MX"/>
        </w:rPr>
        <w:t xml:space="preserve">de ácidos – bases por métodos de Neutralización y dilución dispuestos en los laboratorios y/o solicítelo al personal de </w:t>
      </w:r>
      <w:proofErr w:type="spellStart"/>
      <w:r w:rsidRPr="00B34BDE">
        <w:rPr>
          <w:rFonts w:ascii="Century Gothic" w:hAnsi="Century Gothic" w:cs="Arial"/>
          <w:lang w:val="es-MX"/>
        </w:rPr>
        <w:t>Caler</w:t>
      </w:r>
      <w:proofErr w:type="spellEnd"/>
      <w:r w:rsidRPr="00B34BDE">
        <w:rPr>
          <w:rFonts w:ascii="Century Gothic" w:hAnsi="Century Gothic" w:cs="Arial"/>
          <w:lang w:val="es-MX"/>
        </w:rPr>
        <w:t>. Es obligatorio hacer el registro correspondiente.</w:t>
      </w:r>
    </w:p>
    <w:p w14:paraId="52FC4A63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>Leer con mucho cuidado las etiquetas de los frascos de los reactivos para tomar las precauciones correspondientes.</w:t>
      </w:r>
    </w:p>
    <w:p w14:paraId="33BEA702" w14:textId="77777777" w:rsidR="0076024E" w:rsidRPr="00B34BDE" w:rsidRDefault="0076024E" w:rsidP="006566C4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 xml:space="preserve">Si los reactivos son sólidos no tocar directamente con las manos. Se utilizan cucharillas especiales o espátulas. Si son líquidos se debe usar recipientes adecuados como vasos de precipitación, pipetas entre otros. </w:t>
      </w:r>
    </w:p>
    <w:p w14:paraId="3419D8E9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 xml:space="preserve">Si alguna sustancia química se ingiere por accidente se informará de inmediato al responsable del laboratorio o </w:t>
      </w:r>
      <w:r w:rsidR="008D11D2" w:rsidRPr="00B34BDE">
        <w:rPr>
          <w:rFonts w:ascii="Century Gothic" w:hAnsi="Century Gothic" w:cs="Arial"/>
        </w:rPr>
        <w:t>profesor</w:t>
      </w:r>
      <w:r w:rsidRPr="00B34BDE">
        <w:rPr>
          <w:rFonts w:ascii="Century Gothic" w:hAnsi="Century Gothic" w:cs="Arial"/>
        </w:rPr>
        <w:t xml:space="preserve"> encargado y solicitar los primeros auxilios. (Acudir a las fichas de seguridad en la que encuentra la información en caso de derrame o accidente).</w:t>
      </w:r>
    </w:p>
    <w:p w14:paraId="5EA32CAC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>No se debe oler directamente una sustancia, si es necesario sentir olor, los vapores deben abanicarse con la mano, hacia la nariz.</w:t>
      </w:r>
    </w:p>
    <w:p w14:paraId="34F5AE02" w14:textId="7275B35C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 xml:space="preserve">Precauciones para el calentamiento de tubos de ensayo: Asegurarse que la boca del </w:t>
      </w:r>
      <w:r w:rsidR="00AC53FC" w:rsidRPr="00B34BDE">
        <w:rPr>
          <w:rFonts w:ascii="Century Gothic" w:hAnsi="Century Gothic" w:cs="Arial"/>
        </w:rPr>
        <w:t>tubo</w:t>
      </w:r>
      <w:r w:rsidRPr="00B34BDE">
        <w:rPr>
          <w:rFonts w:ascii="Century Gothic" w:hAnsi="Century Gothic" w:cs="Arial"/>
        </w:rPr>
        <w:t xml:space="preserve"> no esté en dirección a la cara del manipulador, ni a la de sus compañeros de trabajo. El tubo debe estar inclinado a aproximadamente 45º. El tubo debe moverse continuamente para evitar sobrecalentamiento y proyecciones. Utilizar pinzas adecuadas para todo calentamiento.</w:t>
      </w:r>
    </w:p>
    <w:p w14:paraId="50214F4D" w14:textId="77777777" w:rsidR="0076024E" w:rsidRPr="00B34BDE" w:rsidRDefault="0076024E" w:rsidP="0076024E">
      <w:pPr>
        <w:numPr>
          <w:ilvl w:val="0"/>
          <w:numId w:val="32"/>
        </w:numPr>
        <w:spacing w:line="240" w:lineRule="auto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 xml:space="preserve">En caso de incendio puede apagarse bajo la técnica de sofocamiento y utilizando el extintor multipropósito que existe en cada laboratorio. Nunca utilice agua. </w:t>
      </w:r>
    </w:p>
    <w:p w14:paraId="28EC2F3D" w14:textId="77777777" w:rsidR="0076024E" w:rsidRPr="00B34BDE" w:rsidRDefault="0076024E" w:rsidP="0076024E">
      <w:pPr>
        <w:pStyle w:val="Sangradetextonormal"/>
        <w:numPr>
          <w:ilvl w:val="0"/>
          <w:numId w:val="33"/>
        </w:numPr>
        <w:rPr>
          <w:rFonts w:ascii="Century Gothic" w:hAnsi="Century Gothic" w:cs="Arial"/>
          <w:i w:val="0"/>
          <w:color w:val="auto"/>
          <w:sz w:val="22"/>
          <w:szCs w:val="22"/>
        </w:rPr>
      </w:pPr>
      <w:r w:rsidRPr="00B34BDE">
        <w:rPr>
          <w:rFonts w:ascii="Century Gothic" w:hAnsi="Century Gothic" w:cs="Arial"/>
          <w:i w:val="0"/>
          <w:sz w:val="22"/>
          <w:szCs w:val="22"/>
        </w:rPr>
        <w:t xml:space="preserve">Deposite las puntas y material de vidrio en recipientes apropiados de descarte con cuidado de no contaminar áreas de contacto como mesones. </w:t>
      </w:r>
    </w:p>
    <w:p w14:paraId="07DD1114" w14:textId="77777777" w:rsidR="0076024E" w:rsidRPr="00B34BDE" w:rsidRDefault="0076024E" w:rsidP="0076024E">
      <w:pPr>
        <w:pStyle w:val="Sangradetextonormal"/>
        <w:numPr>
          <w:ilvl w:val="0"/>
          <w:numId w:val="33"/>
        </w:numPr>
        <w:rPr>
          <w:rFonts w:ascii="Century Gothic" w:hAnsi="Century Gothic" w:cs="Arial"/>
          <w:i w:val="0"/>
          <w:color w:val="auto"/>
          <w:sz w:val="22"/>
          <w:szCs w:val="22"/>
        </w:rPr>
      </w:pPr>
      <w:r w:rsidRPr="00B34BDE">
        <w:rPr>
          <w:rFonts w:ascii="Century Gothic" w:hAnsi="Century Gothic" w:cs="Arial"/>
          <w:i w:val="0"/>
          <w:color w:val="auto"/>
          <w:sz w:val="22"/>
          <w:szCs w:val="22"/>
        </w:rPr>
        <w:t>No mezclar el material que se encuentra impregnado de sustancias químicas, con el fin de evitar la contaminación y exposición al personal encargado de la recolección y el lavado</w:t>
      </w:r>
    </w:p>
    <w:p w14:paraId="46E4DE8B" w14:textId="77777777" w:rsidR="0076024E" w:rsidRPr="00B34BDE" w:rsidRDefault="0076024E" w:rsidP="0076024E">
      <w:pPr>
        <w:numPr>
          <w:ilvl w:val="0"/>
          <w:numId w:val="36"/>
        </w:numPr>
        <w:spacing w:line="240" w:lineRule="auto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Lavarse las manos antes de comenzar y finalizar el trabajo.</w:t>
      </w:r>
    </w:p>
    <w:p w14:paraId="553A4FC3" w14:textId="77777777" w:rsidR="0076024E" w:rsidRPr="00B34BDE" w:rsidRDefault="0076024E" w:rsidP="008D11D2">
      <w:pPr>
        <w:pStyle w:val="Sangradetextonormal"/>
        <w:numPr>
          <w:ilvl w:val="0"/>
          <w:numId w:val="33"/>
        </w:numPr>
        <w:rPr>
          <w:rFonts w:ascii="Century Gothic" w:hAnsi="Century Gothic" w:cs="Arial"/>
          <w:i w:val="0"/>
          <w:color w:val="auto"/>
          <w:sz w:val="22"/>
          <w:szCs w:val="22"/>
        </w:rPr>
      </w:pPr>
      <w:r w:rsidRPr="00B34BDE">
        <w:rPr>
          <w:rFonts w:ascii="Century Gothic" w:hAnsi="Century Gothic" w:cs="Arial"/>
          <w:i w:val="0"/>
          <w:color w:val="auto"/>
          <w:sz w:val="22"/>
          <w:szCs w:val="22"/>
        </w:rPr>
        <w:t>No comer, beber, ni fumar en los laboratorios.</w:t>
      </w:r>
    </w:p>
    <w:p w14:paraId="3912E0CE" w14:textId="77777777" w:rsidR="0076024E" w:rsidRPr="00B34BDE" w:rsidRDefault="0076024E" w:rsidP="008D11D2">
      <w:pPr>
        <w:pStyle w:val="Sangradetextonormal"/>
        <w:numPr>
          <w:ilvl w:val="0"/>
          <w:numId w:val="33"/>
        </w:numPr>
        <w:rPr>
          <w:rFonts w:ascii="Century Gothic" w:hAnsi="Century Gothic" w:cs="Arial"/>
          <w:i w:val="0"/>
          <w:color w:val="auto"/>
          <w:sz w:val="22"/>
          <w:szCs w:val="22"/>
        </w:rPr>
      </w:pPr>
      <w:r w:rsidRPr="00B34BDE">
        <w:rPr>
          <w:rFonts w:ascii="Century Gothic" w:hAnsi="Century Gothic" w:cs="Arial"/>
          <w:i w:val="0"/>
          <w:color w:val="auto"/>
          <w:sz w:val="22"/>
          <w:szCs w:val="22"/>
        </w:rPr>
        <w:lastRenderedPageBreak/>
        <w:t>Cuando se lavan recipientes que contengan restos de ácidos o álcalis corrosivos, no se vierten directamente en el desagüe, debe dejarse correr abundante agua por el grifo.</w:t>
      </w:r>
    </w:p>
    <w:p w14:paraId="24470712" w14:textId="77777777" w:rsidR="0076024E" w:rsidRPr="00B34BDE" w:rsidRDefault="0076024E" w:rsidP="008D11D2">
      <w:pPr>
        <w:pStyle w:val="Sangradetextonormal"/>
        <w:numPr>
          <w:ilvl w:val="0"/>
          <w:numId w:val="33"/>
        </w:numPr>
        <w:rPr>
          <w:rFonts w:ascii="Century Gothic" w:hAnsi="Century Gothic" w:cs="Arial"/>
          <w:i w:val="0"/>
          <w:color w:val="auto"/>
          <w:sz w:val="22"/>
          <w:szCs w:val="22"/>
        </w:rPr>
      </w:pPr>
      <w:r w:rsidRPr="00B34BDE">
        <w:rPr>
          <w:rFonts w:ascii="Century Gothic" w:hAnsi="Century Gothic" w:cs="Arial"/>
          <w:i w:val="0"/>
          <w:color w:val="auto"/>
          <w:sz w:val="22"/>
          <w:szCs w:val="22"/>
        </w:rPr>
        <w:t>Dejar el lugar de trabajo limpio y ordenado, y los instrumentos y equipos de laboratorio en sus lugares correspondientes.</w:t>
      </w:r>
    </w:p>
    <w:p w14:paraId="53E6F4E9" w14:textId="77777777" w:rsidR="004742A5" w:rsidRPr="00B34BDE" w:rsidRDefault="004742A5" w:rsidP="008D11D2">
      <w:pPr>
        <w:pStyle w:val="Sangradetextonormal"/>
        <w:numPr>
          <w:ilvl w:val="0"/>
          <w:numId w:val="33"/>
        </w:numPr>
        <w:rPr>
          <w:rFonts w:ascii="Century Gothic" w:hAnsi="Century Gothic" w:cs="Arial"/>
          <w:i w:val="0"/>
          <w:color w:val="auto"/>
          <w:sz w:val="22"/>
          <w:szCs w:val="22"/>
        </w:rPr>
      </w:pPr>
      <w:r w:rsidRPr="00B34BDE">
        <w:rPr>
          <w:rFonts w:ascii="Century Gothic" w:hAnsi="Century Gothic" w:cs="Arial"/>
          <w:i w:val="0"/>
          <w:color w:val="auto"/>
          <w:sz w:val="22"/>
          <w:szCs w:val="22"/>
        </w:rPr>
        <w:t xml:space="preserve">No manipule sustancias inflamables cerca a los mecheros. </w:t>
      </w:r>
    </w:p>
    <w:p w14:paraId="5E4E7166" w14:textId="77777777" w:rsidR="008228D4" w:rsidRPr="00B34BDE" w:rsidRDefault="008228D4" w:rsidP="008D11D2">
      <w:pPr>
        <w:pStyle w:val="Sangradetextonormal"/>
        <w:ind w:left="720"/>
        <w:rPr>
          <w:rFonts w:ascii="Century Gothic" w:hAnsi="Century Gothic" w:cs="Arial"/>
          <w:i w:val="0"/>
          <w:color w:val="auto"/>
          <w:sz w:val="22"/>
          <w:szCs w:val="22"/>
        </w:rPr>
      </w:pPr>
    </w:p>
    <w:p w14:paraId="02613F55" w14:textId="77777777" w:rsidR="00A928A0" w:rsidRDefault="00A928A0" w:rsidP="0076024E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 xml:space="preserve">ALMACENAMIENTO DE PRODUCTOS QUÍMICOS </w:t>
      </w:r>
    </w:p>
    <w:p w14:paraId="3D8FD40C" w14:textId="77777777" w:rsidR="00AC53FC" w:rsidRPr="00B34BDE" w:rsidRDefault="00AC53FC" w:rsidP="0076024E">
      <w:pPr>
        <w:rPr>
          <w:rFonts w:ascii="Century Gothic" w:hAnsi="Century Gothic" w:cs="Arial"/>
          <w:b/>
        </w:rPr>
      </w:pPr>
    </w:p>
    <w:p w14:paraId="67C75B38" w14:textId="77777777" w:rsidR="00F658B7" w:rsidRPr="00B34BDE" w:rsidRDefault="002846FE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El almacenamiento de los productos químicos en la bodega de reactivos </w:t>
      </w:r>
      <w:r w:rsidR="00A23490" w:rsidRPr="00B34BDE">
        <w:rPr>
          <w:rFonts w:ascii="Century Gothic" w:hAnsi="Century Gothic" w:cs="Arial"/>
        </w:rPr>
        <w:t xml:space="preserve">se realiza de acuerdo </w:t>
      </w:r>
      <w:r w:rsidR="00135305">
        <w:rPr>
          <w:rFonts w:ascii="Century Gothic" w:hAnsi="Century Gothic" w:cs="Arial"/>
        </w:rPr>
        <w:t>con e</w:t>
      </w:r>
      <w:r w:rsidR="00A23490" w:rsidRPr="00B34BDE">
        <w:rPr>
          <w:rFonts w:ascii="Century Gothic" w:hAnsi="Century Gothic" w:cs="Arial"/>
        </w:rPr>
        <w:t>l</w:t>
      </w:r>
      <w:r w:rsidR="00F658B7" w:rsidRPr="00B34BDE">
        <w:rPr>
          <w:rFonts w:ascii="Century Gothic" w:hAnsi="Century Gothic" w:cs="Arial"/>
        </w:rPr>
        <w:t xml:space="preserve"> decreto 1694 de 2018 y se inicia la revisión, ajuste e implementación paulatina de la resolución 0773 de 2021 del Sistema Globalmente Armonizado. </w:t>
      </w:r>
    </w:p>
    <w:p w14:paraId="66036E27" w14:textId="77777777" w:rsidR="00F658B7" w:rsidRPr="00B34BDE" w:rsidRDefault="00F658B7" w:rsidP="00A928A0">
      <w:pPr>
        <w:rPr>
          <w:rFonts w:ascii="Century Gothic" w:hAnsi="Century Gothic" w:cs="Arial"/>
        </w:rPr>
      </w:pPr>
    </w:p>
    <w:p w14:paraId="2CA5B3D9" w14:textId="77777777" w:rsidR="00A928A0" w:rsidRPr="00B34BDE" w:rsidRDefault="00A2349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En la bodega de reactivos será</w:t>
      </w:r>
      <w:r w:rsidR="00A928A0" w:rsidRPr="00B34BDE">
        <w:rPr>
          <w:rFonts w:ascii="Century Gothic" w:hAnsi="Century Gothic" w:cs="Arial"/>
        </w:rPr>
        <w:t xml:space="preserve"> publicada la matriz </w:t>
      </w:r>
      <w:r w:rsidRPr="00B34BDE">
        <w:rPr>
          <w:rFonts w:ascii="Century Gothic" w:hAnsi="Century Gothic" w:cs="Arial"/>
        </w:rPr>
        <w:t>de compatibilidad, se realizará</w:t>
      </w:r>
      <w:r w:rsidR="00A928A0" w:rsidRPr="00B34BDE">
        <w:rPr>
          <w:rFonts w:ascii="Century Gothic" w:hAnsi="Century Gothic" w:cs="Arial"/>
        </w:rPr>
        <w:t xml:space="preserve"> actualización de la matriz cada que ingrese una nuev</w:t>
      </w:r>
      <w:r w:rsidRPr="00B34BDE">
        <w:rPr>
          <w:rFonts w:ascii="Century Gothic" w:hAnsi="Century Gothic" w:cs="Arial"/>
        </w:rPr>
        <w:t>a sustancia química</w:t>
      </w:r>
      <w:r w:rsidR="00A928A0" w:rsidRPr="00B34BDE">
        <w:rPr>
          <w:rFonts w:ascii="Century Gothic" w:hAnsi="Century Gothic" w:cs="Arial"/>
        </w:rPr>
        <w:t>.</w:t>
      </w:r>
    </w:p>
    <w:p w14:paraId="6BF151F6" w14:textId="77777777" w:rsidR="00D63040" w:rsidRPr="00B34BDE" w:rsidRDefault="00D63040" w:rsidP="00A928A0">
      <w:pPr>
        <w:rPr>
          <w:rFonts w:ascii="Century Gothic" w:hAnsi="Century Gothic" w:cs="Arial"/>
        </w:rPr>
      </w:pPr>
    </w:p>
    <w:p w14:paraId="23E24B2C" w14:textId="77777777" w:rsidR="00417C4C" w:rsidRPr="00B34BDE" w:rsidRDefault="00417C4C" w:rsidP="00417C4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Para garantizar un almacenamiento seguro y eficiente de sustancias químicas se realizan </w:t>
      </w:r>
      <w:r w:rsidR="008B0C9A" w:rsidRPr="00B34BDE">
        <w:rPr>
          <w:rFonts w:ascii="Century Gothic" w:hAnsi="Century Gothic" w:cs="Arial"/>
        </w:rPr>
        <w:t xml:space="preserve">mantendrán </w:t>
      </w:r>
      <w:r w:rsidRPr="00B34BDE">
        <w:rPr>
          <w:rFonts w:ascii="Century Gothic" w:hAnsi="Century Gothic" w:cs="Arial"/>
        </w:rPr>
        <w:t xml:space="preserve">estas tres actividades: </w:t>
      </w:r>
    </w:p>
    <w:p w14:paraId="3B6A93C0" w14:textId="77777777" w:rsidR="00417C4C" w:rsidRPr="00B34BDE" w:rsidRDefault="00417C4C" w:rsidP="00417C4C">
      <w:pPr>
        <w:rPr>
          <w:rFonts w:ascii="Century Gothic" w:hAnsi="Century Gothic" w:cs="Arial"/>
        </w:rPr>
      </w:pPr>
    </w:p>
    <w:p w14:paraId="02B31282" w14:textId="77777777" w:rsidR="006566C4" w:rsidRPr="00B34BDE" w:rsidRDefault="00371A24" w:rsidP="00417C4C">
      <w:pPr>
        <w:numPr>
          <w:ilvl w:val="0"/>
          <w:numId w:val="37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Reducción al mínimo de existencias: evitar acumulaciones peligrosas</w:t>
      </w:r>
    </w:p>
    <w:p w14:paraId="2AD9ABF7" w14:textId="77777777" w:rsidR="00417C4C" w:rsidRPr="00B34BDE" w:rsidRDefault="00417C4C" w:rsidP="00417C4C">
      <w:pPr>
        <w:numPr>
          <w:ilvl w:val="0"/>
          <w:numId w:val="37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Separación de productos incompatibles: aplicando el conocimiento </w:t>
      </w:r>
    </w:p>
    <w:p w14:paraId="7BA6F90C" w14:textId="77777777" w:rsidR="00417C4C" w:rsidRPr="00B34BDE" w:rsidRDefault="00417C4C" w:rsidP="00417C4C">
      <w:pPr>
        <w:numPr>
          <w:ilvl w:val="0"/>
          <w:numId w:val="37"/>
        </w:num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Señalización: cada an</w:t>
      </w:r>
      <w:r w:rsidR="00AD00A6" w:rsidRPr="00B34BDE">
        <w:rPr>
          <w:rFonts w:ascii="Century Gothic" w:hAnsi="Century Gothic" w:cs="Arial"/>
        </w:rPr>
        <w:t>a</w:t>
      </w:r>
      <w:r w:rsidRPr="00B34BDE">
        <w:rPr>
          <w:rFonts w:ascii="Century Gothic" w:hAnsi="Century Gothic" w:cs="Arial"/>
        </w:rPr>
        <w:t>quel de almacenamiento posee un letrero con el pictograma y el riesgo correspondiente</w:t>
      </w:r>
    </w:p>
    <w:p w14:paraId="4FAD3BCB" w14:textId="77777777" w:rsidR="00AD00A6" w:rsidRPr="00B34BDE" w:rsidRDefault="00AD00A6" w:rsidP="00417C4C">
      <w:pPr>
        <w:pStyle w:val="Ttulo2"/>
        <w:spacing w:before="0" w:after="0"/>
        <w:rPr>
          <w:rFonts w:ascii="Century Gothic" w:eastAsia="Calibri" w:hAnsi="Century Gothic" w:cs="Arial"/>
          <w:bCs w:val="0"/>
          <w:iCs w:val="0"/>
          <w:sz w:val="22"/>
          <w:szCs w:val="22"/>
        </w:rPr>
      </w:pPr>
      <w:bookmarkStart w:id="4" w:name="_Toc373400682"/>
      <w:bookmarkStart w:id="5" w:name="_Toc373402023"/>
      <w:bookmarkStart w:id="6" w:name="_Toc373495736"/>
      <w:bookmarkStart w:id="7" w:name="_Toc383520663"/>
      <w:bookmarkStart w:id="8" w:name="_Toc450813513"/>
    </w:p>
    <w:p w14:paraId="43DBAD18" w14:textId="77777777" w:rsidR="00417C4C" w:rsidRDefault="00417C4C" w:rsidP="00417C4C">
      <w:pPr>
        <w:pStyle w:val="Ttulo2"/>
        <w:spacing w:before="0" w:after="0"/>
        <w:rPr>
          <w:rFonts w:ascii="Century Gothic" w:hAnsi="Century Gothic" w:cs="Arial"/>
          <w:sz w:val="22"/>
          <w:szCs w:val="22"/>
        </w:rPr>
      </w:pPr>
      <w:r w:rsidRPr="00B34BDE">
        <w:rPr>
          <w:rFonts w:ascii="Century Gothic" w:hAnsi="Century Gothic" w:cs="Arial"/>
          <w:sz w:val="22"/>
          <w:szCs w:val="22"/>
        </w:rPr>
        <w:t>NORMAS DE SEGURIDAD PARA ALMACENAR SUSTANCIAS QUÍMICAS.</w:t>
      </w:r>
      <w:bookmarkEnd w:id="4"/>
      <w:bookmarkEnd w:id="5"/>
      <w:bookmarkEnd w:id="6"/>
      <w:bookmarkEnd w:id="7"/>
      <w:bookmarkEnd w:id="8"/>
    </w:p>
    <w:p w14:paraId="4CE99ECB" w14:textId="77777777" w:rsidR="00AC53FC" w:rsidRPr="00AC53FC" w:rsidRDefault="00AC53FC" w:rsidP="00AC53FC"/>
    <w:p w14:paraId="5D8C3D18" w14:textId="77777777" w:rsidR="00417C4C" w:rsidRPr="00B34BDE" w:rsidRDefault="00417C4C" w:rsidP="00417C4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Dentro de cada laboratorio se deben considerar las “buenas prácticas o prácticas seguras”:</w:t>
      </w:r>
    </w:p>
    <w:p w14:paraId="6810B794" w14:textId="77777777" w:rsidR="00452610" w:rsidRPr="00B34BDE" w:rsidRDefault="00452610" w:rsidP="00417C4C">
      <w:pPr>
        <w:rPr>
          <w:rFonts w:ascii="Century Gothic" w:hAnsi="Century Gothic" w:cs="Arial"/>
        </w:rPr>
      </w:pPr>
    </w:p>
    <w:p w14:paraId="645F9E40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El laboratorio debe ser un lugar bien iluminado y ventilado y con una infraestructura apropiada. Los instrumentos, equipos y reactivos, deben tener lugares específicos para el manejo de sustancias químicas. </w:t>
      </w:r>
    </w:p>
    <w:p w14:paraId="4346F642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Todas las áreas de los laboratorios </w:t>
      </w:r>
      <w:r w:rsidR="00970B20" w:rsidRPr="00B34BDE">
        <w:rPr>
          <w:rFonts w:ascii="Century Gothic" w:hAnsi="Century Gothic" w:cs="Arial"/>
        </w:rPr>
        <w:t>están</w:t>
      </w:r>
      <w:r w:rsidRPr="00B34BDE">
        <w:rPr>
          <w:rFonts w:ascii="Century Gothic" w:hAnsi="Century Gothic" w:cs="Arial"/>
        </w:rPr>
        <w:t xml:space="preserve"> señalizadas, con la demarcación de áreas peligrosas en caso de tenerlas.</w:t>
      </w:r>
    </w:p>
    <w:p w14:paraId="1462293B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Existen campanas de gases, mesones de material resistente e ignifugo para el trabajo con sustancias químicas</w:t>
      </w:r>
    </w:p>
    <w:p w14:paraId="14D47B74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Se cuenta con extintores portátiles </w:t>
      </w:r>
      <w:proofErr w:type="spellStart"/>
      <w:r w:rsidRPr="00B34BDE">
        <w:rPr>
          <w:rFonts w:ascii="Century Gothic" w:hAnsi="Century Gothic" w:cs="Arial"/>
        </w:rPr>
        <w:t>solkaflan</w:t>
      </w:r>
      <w:proofErr w:type="spellEnd"/>
      <w:r w:rsidRPr="00B34BDE">
        <w:rPr>
          <w:rFonts w:ascii="Century Gothic" w:hAnsi="Century Gothic" w:cs="Arial"/>
        </w:rPr>
        <w:t xml:space="preserve"> y multipropósito, un kit para atención de derrames y botiquín de primeros auxilios.</w:t>
      </w:r>
    </w:p>
    <w:p w14:paraId="3690BB67" w14:textId="27D4DF84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lastRenderedPageBreak/>
        <w:t xml:space="preserve">Los recipientes secundarios almacenados en el laboratorio en pequeña cantidad del reactivo para uso </w:t>
      </w:r>
      <w:r w:rsidR="00AC53FC" w:rsidRPr="00B34BDE">
        <w:rPr>
          <w:rFonts w:ascii="Century Gothic" w:hAnsi="Century Gothic" w:cs="Arial"/>
        </w:rPr>
        <w:t>inmediato</w:t>
      </w:r>
      <w:r w:rsidRPr="00B34BDE">
        <w:rPr>
          <w:rFonts w:ascii="Century Gothic" w:hAnsi="Century Gothic" w:cs="Arial"/>
        </w:rPr>
        <w:t xml:space="preserve"> están etiquetados </w:t>
      </w:r>
      <w:proofErr w:type="gramStart"/>
      <w:r w:rsidRPr="00B34BDE">
        <w:rPr>
          <w:rFonts w:ascii="Century Gothic" w:hAnsi="Century Gothic" w:cs="Arial"/>
        </w:rPr>
        <w:t>de acuerdo al</w:t>
      </w:r>
      <w:proofErr w:type="gramEnd"/>
      <w:r w:rsidRPr="00B34BDE">
        <w:rPr>
          <w:rFonts w:ascii="Century Gothic" w:hAnsi="Century Gothic" w:cs="Arial"/>
        </w:rPr>
        <w:t xml:space="preserve"> Sistema Globalmente Armonizado.  </w:t>
      </w:r>
    </w:p>
    <w:p w14:paraId="697222FA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Las mezclas de sustancias químicas se encuentran identificadas con etiqueta de seguridad </w:t>
      </w:r>
      <w:r w:rsidR="000B72A9" w:rsidRPr="00B34BDE">
        <w:rPr>
          <w:rFonts w:ascii="Century Gothic" w:hAnsi="Century Gothic" w:cs="Arial"/>
        </w:rPr>
        <w:t>(N</w:t>
      </w:r>
      <w:r w:rsidRPr="00B34BDE">
        <w:rPr>
          <w:rFonts w:ascii="Century Gothic" w:hAnsi="Century Gothic" w:cs="Arial"/>
        </w:rPr>
        <w:t>ombre</w:t>
      </w:r>
      <w:r w:rsidR="000B72A9" w:rsidRPr="00B34BDE">
        <w:rPr>
          <w:rFonts w:ascii="Century Gothic" w:hAnsi="Century Gothic" w:cs="Arial"/>
        </w:rPr>
        <w:t xml:space="preserve"> de la sustancia</w:t>
      </w:r>
      <w:r w:rsidRPr="00B34BDE">
        <w:rPr>
          <w:rFonts w:ascii="Century Gothic" w:hAnsi="Century Gothic" w:cs="Arial"/>
        </w:rPr>
        <w:t>, concentración,</w:t>
      </w:r>
      <w:r w:rsidR="000B72A9" w:rsidRPr="00B34BDE">
        <w:rPr>
          <w:rFonts w:ascii="Century Gothic" w:hAnsi="Century Gothic" w:cs="Arial"/>
        </w:rPr>
        <w:t xml:space="preserve"> cantidad, temperatura de almacenamiento, responsable de preparación, fecha de preparación,</w:t>
      </w:r>
      <w:r w:rsidRPr="00B34BDE">
        <w:rPr>
          <w:rFonts w:ascii="Century Gothic" w:hAnsi="Century Gothic" w:cs="Arial"/>
        </w:rPr>
        <w:t xml:space="preserve"> fecha de vencimiento, </w:t>
      </w:r>
      <w:r w:rsidR="000B72A9" w:rsidRPr="00B34BDE">
        <w:rPr>
          <w:rFonts w:ascii="Century Gothic" w:hAnsi="Century Gothic" w:cs="Arial"/>
        </w:rPr>
        <w:t>pictograma</w:t>
      </w:r>
      <w:r w:rsidRPr="00B34BDE">
        <w:rPr>
          <w:rFonts w:ascii="Century Gothic" w:hAnsi="Century Gothic" w:cs="Arial"/>
        </w:rPr>
        <w:t>).</w:t>
      </w:r>
    </w:p>
    <w:p w14:paraId="5AB4B260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Conocer las incompatibilidades químicas de las diferentes sustancias y la manera de evitarlas: lea sección 10 de la ficha de seguridad. </w:t>
      </w:r>
    </w:p>
    <w:p w14:paraId="612BF9BE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EL área de SST realiza inspección periódicamente de los productos almacenados, verificando</w:t>
      </w:r>
      <w:r w:rsidR="001542E0" w:rsidRPr="00B34BDE">
        <w:rPr>
          <w:rFonts w:ascii="Century Gothic" w:hAnsi="Century Gothic" w:cs="Arial"/>
        </w:rPr>
        <w:t xml:space="preserve"> si existen daños en el envase</w:t>
      </w:r>
      <w:r w:rsidRPr="00B34BDE">
        <w:rPr>
          <w:rFonts w:ascii="Century Gothic" w:hAnsi="Century Gothic" w:cs="Arial"/>
        </w:rPr>
        <w:t>, deformaciones o deterioro en sus tapas y que la etiqueta se encuentre en buen estado.</w:t>
      </w:r>
    </w:p>
    <w:p w14:paraId="6F18EB4D" w14:textId="77777777" w:rsidR="00417C4C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Determinar los factores que alteran la estabilidad de la sustancia: humedad, temperatura. </w:t>
      </w:r>
    </w:p>
    <w:p w14:paraId="2A07DDCA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Almacenar los reactivos en estantería metálica con recubrimiento </w:t>
      </w:r>
      <w:proofErr w:type="spellStart"/>
      <w:r w:rsidRPr="00B34BDE">
        <w:rPr>
          <w:rFonts w:ascii="Century Gothic" w:hAnsi="Century Gothic" w:cs="Arial"/>
        </w:rPr>
        <w:t>epóxico</w:t>
      </w:r>
      <w:proofErr w:type="spellEnd"/>
      <w:r w:rsidRPr="00B34BDE">
        <w:rPr>
          <w:rFonts w:ascii="Century Gothic" w:hAnsi="Century Gothic" w:cs="Arial"/>
        </w:rPr>
        <w:t xml:space="preserve">, en espacio ventilado, libre de los rayos solares y humedad. Para los corrosivos existe aislamiento entre el reactivo y la estantería. </w:t>
      </w:r>
    </w:p>
    <w:p w14:paraId="0AD448C1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Los reactivos líquidos se deben almacenar en los niveles más cerca posible del </w:t>
      </w:r>
      <w:r w:rsidR="00970B20" w:rsidRPr="00B34BDE">
        <w:rPr>
          <w:rFonts w:ascii="Century Gothic" w:hAnsi="Century Gothic" w:cs="Arial"/>
        </w:rPr>
        <w:t>piso,</w:t>
      </w:r>
      <w:r w:rsidRPr="00B34BDE">
        <w:rPr>
          <w:rFonts w:ascii="Century Gothic" w:hAnsi="Century Gothic" w:cs="Arial"/>
        </w:rPr>
        <w:t xml:space="preserve"> pero nunca directamente sobre él.</w:t>
      </w:r>
    </w:p>
    <w:p w14:paraId="0CF7DAB3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Las estanterías cuentan con una barra o banda de seguridad de soporte frontal para evitar que los frascos se muevan hacia adelante y se caigan al piso.</w:t>
      </w:r>
    </w:p>
    <w:p w14:paraId="1B8DBC8D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Llenar los estantes de abajo hacia arriba</w:t>
      </w:r>
    </w:p>
    <w:p w14:paraId="2787378E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Los estantes están asegurados a la pared con tornillos para darles firmeza.</w:t>
      </w:r>
    </w:p>
    <w:p w14:paraId="096AFD42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En caso de temblor o tempestad evite estar </w:t>
      </w:r>
      <w:r w:rsidR="00614CF5" w:rsidRPr="00B34BDE">
        <w:rPr>
          <w:rFonts w:ascii="Century Gothic" w:hAnsi="Century Gothic" w:cs="Arial"/>
        </w:rPr>
        <w:t>cerca de</w:t>
      </w:r>
      <w:r w:rsidRPr="00B34BDE">
        <w:rPr>
          <w:rFonts w:ascii="Century Gothic" w:hAnsi="Century Gothic" w:cs="Arial"/>
        </w:rPr>
        <w:t xml:space="preserve"> las estanterías de reactivos.</w:t>
      </w:r>
    </w:p>
    <w:p w14:paraId="68828911" w14:textId="77777777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No encienda fuego cerca a los depósitos o </w:t>
      </w:r>
      <w:r w:rsidR="00614CF5" w:rsidRPr="00B34BDE">
        <w:rPr>
          <w:rFonts w:ascii="Century Gothic" w:hAnsi="Century Gothic" w:cs="Arial"/>
        </w:rPr>
        <w:t>estanterías de</w:t>
      </w:r>
      <w:r w:rsidRPr="00B34BDE">
        <w:rPr>
          <w:rFonts w:ascii="Century Gothic" w:hAnsi="Century Gothic" w:cs="Arial"/>
        </w:rPr>
        <w:t xml:space="preserve"> reactivos</w:t>
      </w:r>
    </w:p>
    <w:p w14:paraId="72D144F0" w14:textId="1DDFCF5A" w:rsidR="00AD00A6" w:rsidRPr="00B34BDE" w:rsidRDefault="00417C4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  <w:lang w:val="es-MX"/>
        </w:rPr>
      </w:pPr>
      <w:r w:rsidRPr="00B34BDE">
        <w:rPr>
          <w:rFonts w:ascii="Century Gothic" w:hAnsi="Century Gothic" w:cs="Arial"/>
        </w:rPr>
        <w:t xml:space="preserve">En estos almacenes se deben extremar medidas de seguridad y restringir el ingreso solo de personas autorizadas. Los estudiantes y personal no </w:t>
      </w:r>
      <w:r w:rsidR="00AC53FC" w:rsidRPr="00B34BDE">
        <w:rPr>
          <w:rFonts w:ascii="Century Gothic" w:hAnsi="Century Gothic" w:cs="Arial"/>
        </w:rPr>
        <w:t>capacitado</w:t>
      </w:r>
      <w:r w:rsidRPr="00B34BDE">
        <w:rPr>
          <w:rFonts w:ascii="Century Gothic" w:hAnsi="Century Gothic" w:cs="Arial"/>
        </w:rPr>
        <w:t xml:space="preserve"> no deben ingresar en estos almacenes sin previa capacitación y evaluación del riesgo potencial.</w:t>
      </w:r>
    </w:p>
    <w:p w14:paraId="614E9D60" w14:textId="77777777" w:rsidR="00AD00A6" w:rsidRPr="00B34BDE" w:rsidRDefault="00417C4C" w:rsidP="00452610">
      <w:pPr>
        <w:numPr>
          <w:ilvl w:val="0"/>
          <w:numId w:val="41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El uso de señalización respecto al peligro, restricciones y precauciones, son importantes en estos almacenes, tanto en el ingreso como en el interior.</w:t>
      </w:r>
    </w:p>
    <w:p w14:paraId="1FF86530" w14:textId="77777777" w:rsidR="00417C4C" w:rsidRPr="00B34BDE" w:rsidRDefault="00417C4C" w:rsidP="00452610">
      <w:pPr>
        <w:numPr>
          <w:ilvl w:val="0"/>
          <w:numId w:val="41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Evitar el trasvase de líquidos inflamables en el interior de los almacenes, se debe realizar en una zona continua y bajo cámara de extracción de gases. </w:t>
      </w:r>
      <w:bookmarkStart w:id="9" w:name="_Toc373495758"/>
      <w:bookmarkStart w:id="10" w:name="_Toc383520685"/>
    </w:p>
    <w:bookmarkEnd w:id="9"/>
    <w:bookmarkEnd w:id="10"/>
    <w:p w14:paraId="174E98D7" w14:textId="77777777" w:rsidR="007832B4" w:rsidRPr="00B34BDE" w:rsidRDefault="007832B4" w:rsidP="00A928A0">
      <w:pPr>
        <w:rPr>
          <w:rFonts w:ascii="Century Gothic" w:hAnsi="Century Gothic" w:cs="Arial"/>
          <w:b/>
        </w:rPr>
      </w:pPr>
    </w:p>
    <w:p w14:paraId="3D4A1EA3" w14:textId="77777777" w:rsidR="00D63040" w:rsidRPr="00B34BDE" w:rsidRDefault="00CC7C63" w:rsidP="00A928A0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>TRA</w:t>
      </w:r>
      <w:r w:rsidR="00D63040" w:rsidRPr="00B34BDE">
        <w:rPr>
          <w:rFonts w:ascii="Century Gothic" w:hAnsi="Century Gothic" w:cs="Arial"/>
          <w:b/>
        </w:rPr>
        <w:t>N</w:t>
      </w:r>
      <w:r w:rsidRPr="00B34BDE">
        <w:rPr>
          <w:rFonts w:ascii="Century Gothic" w:hAnsi="Century Gothic" w:cs="Arial"/>
          <w:b/>
        </w:rPr>
        <w:t>S</w:t>
      </w:r>
      <w:r w:rsidR="00D63040" w:rsidRPr="00B34BDE">
        <w:rPr>
          <w:rFonts w:ascii="Century Gothic" w:hAnsi="Century Gothic" w:cs="Arial"/>
          <w:b/>
        </w:rPr>
        <w:t>PORTE INTERNO</w:t>
      </w:r>
    </w:p>
    <w:p w14:paraId="5F862556" w14:textId="77777777" w:rsidR="00417C4C" w:rsidRPr="00B34BDE" w:rsidRDefault="00417C4C" w:rsidP="00A928A0">
      <w:pPr>
        <w:rPr>
          <w:rFonts w:ascii="Century Gothic" w:hAnsi="Century Gothic" w:cs="Arial"/>
          <w:b/>
        </w:rPr>
      </w:pPr>
    </w:p>
    <w:p w14:paraId="38533114" w14:textId="77777777" w:rsidR="00D63040" w:rsidRPr="00B34BDE" w:rsidRDefault="00D6304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Se tiene definida ruta de transporte desde la bodega de </w:t>
      </w:r>
      <w:r w:rsidR="00130BCE" w:rsidRPr="00B34BDE">
        <w:rPr>
          <w:rFonts w:ascii="Century Gothic" w:hAnsi="Century Gothic" w:cs="Arial"/>
        </w:rPr>
        <w:t xml:space="preserve">reactivos hasta la Central de materiales. Se realiza el transporte por medio de ayudas como </w:t>
      </w:r>
      <w:proofErr w:type="spellStart"/>
      <w:r w:rsidR="00130BCE" w:rsidRPr="00B34BDE">
        <w:rPr>
          <w:rFonts w:ascii="Century Gothic" w:hAnsi="Century Gothic" w:cs="Arial"/>
        </w:rPr>
        <w:t>portabotellas</w:t>
      </w:r>
      <w:proofErr w:type="spellEnd"/>
      <w:r w:rsidR="00130BCE" w:rsidRPr="00B34BDE">
        <w:rPr>
          <w:rFonts w:ascii="Century Gothic" w:hAnsi="Century Gothic" w:cs="Arial"/>
        </w:rPr>
        <w:t xml:space="preserve"> y canastillas. </w:t>
      </w:r>
    </w:p>
    <w:p w14:paraId="6A8EA820" w14:textId="77777777" w:rsidR="00EC6472" w:rsidRPr="00B34BDE" w:rsidRDefault="00EC6472" w:rsidP="00A928A0">
      <w:pPr>
        <w:rPr>
          <w:rFonts w:ascii="Century Gothic" w:hAnsi="Century Gothic" w:cs="Arial"/>
        </w:rPr>
      </w:pPr>
    </w:p>
    <w:p w14:paraId="7DD4C7FC" w14:textId="628CA5DE" w:rsidR="00EC6472" w:rsidRPr="00B34BDE" w:rsidRDefault="00507B44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noProof/>
          <w:lang w:val="es-CO" w:eastAsia="es-CO"/>
        </w:rPr>
        <w:drawing>
          <wp:inline distT="0" distB="0" distL="0" distR="0" wp14:anchorId="7CE2B10B" wp14:editId="24837783">
            <wp:extent cx="5400675" cy="3343275"/>
            <wp:effectExtent l="0" t="0" r="0" b="0"/>
            <wp:docPr id="4" name="Imagen 1" descr="D:\Usuario\Documents\SST 2016\Riesgo Químico\mapa_transportedesustanciasquimicasyrespe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Usuario\Documents\SST 2016\Riesgo Químico\mapa_transportedesustanciasquimicasyrespel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121E" w14:textId="77777777" w:rsidR="00AD00A6" w:rsidRPr="00B34BDE" w:rsidRDefault="00AD00A6" w:rsidP="00A928A0">
      <w:pPr>
        <w:rPr>
          <w:rFonts w:ascii="Century Gothic" w:hAnsi="Century Gothic" w:cs="Arial"/>
        </w:rPr>
      </w:pPr>
    </w:p>
    <w:p w14:paraId="6209079A" w14:textId="01EBBF51" w:rsidR="00EC6472" w:rsidRPr="00B34BDE" w:rsidRDefault="00507B44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  <w:noProof/>
        </w:rPr>
        <w:lastRenderedPageBreak/>
        <w:drawing>
          <wp:inline distT="0" distB="0" distL="0" distR="0" wp14:anchorId="1FAEE87C" wp14:editId="6CEE02BB">
            <wp:extent cx="5391150" cy="342900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7EB5" w14:textId="77777777" w:rsidR="00EC6472" w:rsidRPr="00B34BDE" w:rsidRDefault="00EC5755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Para el transporte interno de productos químicos</w:t>
      </w:r>
      <w:r w:rsidR="00EC6472" w:rsidRPr="00B34BDE">
        <w:rPr>
          <w:rFonts w:ascii="Century Gothic" w:hAnsi="Century Gothic" w:cs="Arial"/>
        </w:rPr>
        <w:t xml:space="preserve"> se siguen los siguientes pasos:</w:t>
      </w:r>
    </w:p>
    <w:p w14:paraId="298A9E7A" w14:textId="77777777" w:rsidR="00970B20" w:rsidRPr="00B34BDE" w:rsidRDefault="00970B20" w:rsidP="00A928A0">
      <w:pPr>
        <w:rPr>
          <w:rFonts w:ascii="Century Gothic" w:hAnsi="Century Gothic" w:cs="Arial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1916"/>
        <w:gridCol w:w="4491"/>
        <w:gridCol w:w="1524"/>
      </w:tblGrid>
      <w:tr w:rsidR="00EC5755" w:rsidRPr="00B34BDE" w14:paraId="08437015" w14:textId="77777777" w:rsidTr="00CE412C">
        <w:trPr>
          <w:trHeight w:val="30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5DA1"/>
            <w:vAlign w:val="center"/>
            <w:hideMark/>
          </w:tcPr>
          <w:p w14:paraId="45EE750D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No.</w:t>
            </w: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5DA1"/>
            <w:vAlign w:val="center"/>
            <w:hideMark/>
          </w:tcPr>
          <w:p w14:paraId="680D5F8B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Tarea</w:t>
            </w:r>
          </w:p>
        </w:tc>
        <w:tc>
          <w:tcPr>
            <w:tcW w:w="4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5DA1"/>
            <w:vAlign w:val="center"/>
            <w:hideMark/>
          </w:tcPr>
          <w:p w14:paraId="64173FF2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Descripción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5DA1"/>
            <w:vAlign w:val="center"/>
            <w:hideMark/>
          </w:tcPr>
          <w:p w14:paraId="6AFD08B1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Responsable</w:t>
            </w:r>
          </w:p>
        </w:tc>
      </w:tr>
      <w:tr w:rsidR="00EC5755" w:rsidRPr="00B34BDE" w14:paraId="11EA6617" w14:textId="77777777" w:rsidTr="00CE412C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F79D2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13CDE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Hacer uso de los elementos de protección personal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8C061" w14:textId="77777777" w:rsidR="00EC5755" w:rsidRPr="00B34BDE" w:rsidRDefault="00EC5755" w:rsidP="006566C4">
            <w:pPr>
              <w:spacing w:line="240" w:lineRule="auto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Utilice monogafas, peto plástico, guantes de nitrilo y mascarilla N95</w:t>
            </w:r>
            <w:r w:rsidR="00574F2D" w:rsidRPr="00B34BDE">
              <w:rPr>
                <w:rFonts w:ascii="Century Gothic" w:eastAsia="Times New Roman" w:hAnsi="Century Gothic" w:cs="Arial"/>
                <w:lang w:eastAsia="es-ES"/>
              </w:rPr>
              <w:t>, mascara o careta con filtros.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17C4" w14:textId="77777777" w:rsidR="006217F1" w:rsidRPr="00B34BDE" w:rsidRDefault="006217F1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Profesional en Química</w:t>
            </w:r>
          </w:p>
          <w:p w14:paraId="56017B77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Auxiliares del CALER </w:t>
            </w:r>
          </w:p>
        </w:tc>
      </w:tr>
      <w:tr w:rsidR="00EC5755" w:rsidRPr="00B34BDE" w14:paraId="012B2889" w14:textId="77777777" w:rsidTr="00CE412C">
        <w:trPr>
          <w:trHeight w:val="10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B3C5F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7F550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Verificar el estado de los recipientes</w:t>
            </w:r>
          </w:p>
        </w:tc>
        <w:tc>
          <w:tcPr>
            <w:tcW w:w="449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AA7A7" w14:textId="77777777" w:rsidR="00EC5755" w:rsidRPr="00B34BDE" w:rsidRDefault="00EC5755" w:rsidP="006566C4">
            <w:pPr>
              <w:spacing w:line="240" w:lineRule="auto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Verifique que el recipiente se encuentre con cierre hermético, no presente goteos, ni grietas ni perforaciones.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E5DE0" w14:textId="77777777" w:rsidR="006217F1" w:rsidRPr="00B34BDE" w:rsidRDefault="006217F1" w:rsidP="006217F1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Profesional en Química</w:t>
            </w:r>
          </w:p>
          <w:p w14:paraId="55643AA8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Auxiliares del CALER </w:t>
            </w:r>
          </w:p>
        </w:tc>
      </w:tr>
      <w:tr w:rsidR="00EC5755" w:rsidRPr="00B34BDE" w14:paraId="68A4C0E2" w14:textId="77777777" w:rsidTr="00CE412C">
        <w:trPr>
          <w:trHeight w:val="127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EB9A7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3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52A1E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Utilizar los dispositivos para el transporte de los productos químicos</w:t>
            </w:r>
          </w:p>
        </w:tc>
        <w:tc>
          <w:tcPr>
            <w:tcW w:w="44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75E0" w14:textId="77777777" w:rsidR="00EC5755" w:rsidRPr="00B34BDE" w:rsidRDefault="00EC5755" w:rsidP="006566C4">
            <w:pPr>
              <w:spacing w:line="240" w:lineRule="auto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Si es un recipiente de vidrio utilice el recipiente </w:t>
            </w:r>
            <w:proofErr w:type="spellStart"/>
            <w:r w:rsidRPr="00B34BDE">
              <w:rPr>
                <w:rFonts w:ascii="Century Gothic" w:eastAsia="Times New Roman" w:hAnsi="Century Gothic" w:cs="Arial"/>
                <w:lang w:eastAsia="es-ES"/>
              </w:rPr>
              <w:t>portabotellas</w:t>
            </w:r>
            <w:proofErr w:type="spellEnd"/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. </w:t>
            </w:r>
          </w:p>
          <w:p w14:paraId="49EFD5F6" w14:textId="77777777" w:rsidR="00EC5755" w:rsidRPr="00B34BDE" w:rsidRDefault="00EC5755" w:rsidP="006566C4">
            <w:pPr>
              <w:spacing w:line="240" w:lineRule="auto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Utilice la canasta </w:t>
            </w:r>
            <w:proofErr w:type="spellStart"/>
            <w:r w:rsidRPr="00B34BDE">
              <w:rPr>
                <w:rFonts w:ascii="Century Gothic" w:eastAsia="Times New Roman" w:hAnsi="Century Gothic" w:cs="Arial"/>
                <w:lang w:eastAsia="es-ES"/>
              </w:rPr>
              <w:t>autocontenedora</w:t>
            </w:r>
            <w:proofErr w:type="spellEnd"/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 para transportar los productos químicos.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02911" w14:textId="77777777" w:rsidR="006217F1" w:rsidRPr="00B34BDE" w:rsidRDefault="006217F1" w:rsidP="006217F1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Profesional en Química</w:t>
            </w:r>
          </w:p>
          <w:p w14:paraId="68643DD3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Auxiliares del CALER </w:t>
            </w:r>
          </w:p>
        </w:tc>
      </w:tr>
      <w:tr w:rsidR="00EC5755" w:rsidRPr="00B34BDE" w14:paraId="56D01828" w14:textId="77777777" w:rsidTr="00CE412C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89A43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2AEFD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Transportar los productos químicos 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1805" w14:textId="77777777" w:rsidR="00EC5755" w:rsidRPr="00B34BDE" w:rsidRDefault="00EC5755" w:rsidP="00614CF5">
            <w:pPr>
              <w:spacing w:line="240" w:lineRule="auto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Diríjase por las rutas establecidas en el Mapa de transporte de sustancias químicas y RESPEL hacia las áreas de almacenamiento o manipulación.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583F" w14:textId="77777777" w:rsidR="006217F1" w:rsidRPr="00B34BDE" w:rsidRDefault="006217F1" w:rsidP="006217F1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Profesional en Química</w:t>
            </w:r>
          </w:p>
          <w:p w14:paraId="65646052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Auxiliares del CALER </w:t>
            </w:r>
          </w:p>
        </w:tc>
      </w:tr>
      <w:tr w:rsidR="00EC5755" w:rsidRPr="00B34BDE" w14:paraId="707DB111" w14:textId="77777777" w:rsidTr="00CE412C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BA5BB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19953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Descargar y almacenar los productos químicos  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ED4E" w14:textId="77777777" w:rsidR="00EC5755" w:rsidRPr="00B34BDE" w:rsidRDefault="00EC5755" w:rsidP="006566C4">
            <w:pPr>
              <w:spacing w:line="240" w:lineRule="auto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Descargue y ubique los productos químicos en la bodega de reactivos </w:t>
            </w:r>
            <w:r w:rsidR="007832B4" w:rsidRPr="00B34BDE">
              <w:rPr>
                <w:rFonts w:ascii="Century Gothic" w:eastAsia="Times New Roman" w:hAnsi="Century Gothic" w:cs="Arial"/>
                <w:lang w:eastAsia="es-ES"/>
              </w:rPr>
              <w:t>de acuerdo con</w:t>
            </w: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 la ubicación establecida.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8F65" w14:textId="77777777" w:rsidR="006217F1" w:rsidRPr="00B34BDE" w:rsidRDefault="006217F1" w:rsidP="006217F1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>Profesional en Química</w:t>
            </w:r>
          </w:p>
          <w:p w14:paraId="5480E929" w14:textId="77777777" w:rsidR="00EC5755" w:rsidRPr="00B34BDE" w:rsidRDefault="00EC5755" w:rsidP="006566C4">
            <w:pPr>
              <w:spacing w:line="240" w:lineRule="auto"/>
              <w:jc w:val="center"/>
              <w:rPr>
                <w:rFonts w:ascii="Century Gothic" w:eastAsia="Times New Roman" w:hAnsi="Century Gothic" w:cs="Arial"/>
                <w:lang w:eastAsia="es-ES"/>
              </w:rPr>
            </w:pPr>
            <w:r w:rsidRPr="00B34BDE">
              <w:rPr>
                <w:rFonts w:ascii="Century Gothic" w:eastAsia="Times New Roman" w:hAnsi="Century Gothic" w:cs="Arial"/>
                <w:lang w:eastAsia="es-ES"/>
              </w:rPr>
              <w:t xml:space="preserve">Auxiliares del CALER </w:t>
            </w:r>
          </w:p>
        </w:tc>
      </w:tr>
    </w:tbl>
    <w:p w14:paraId="20FEDDF3" w14:textId="77777777" w:rsidR="00D63040" w:rsidRPr="00B34BDE" w:rsidRDefault="00D63040" w:rsidP="00A928A0">
      <w:pPr>
        <w:rPr>
          <w:rFonts w:ascii="Century Gothic" w:hAnsi="Century Gothic" w:cs="Arial"/>
        </w:rPr>
      </w:pPr>
    </w:p>
    <w:p w14:paraId="6C958805" w14:textId="77777777" w:rsidR="00A928A0" w:rsidRPr="00B34BDE" w:rsidRDefault="00A928A0" w:rsidP="00AD00A6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lastRenderedPageBreak/>
        <w:t>ELEMENTOS DE PROTECCIÓN PERSONAL</w:t>
      </w:r>
    </w:p>
    <w:p w14:paraId="3F90125D" w14:textId="77777777" w:rsidR="00A928A0" w:rsidRPr="00B34BDE" w:rsidRDefault="00A928A0" w:rsidP="00A928A0">
      <w:pPr>
        <w:rPr>
          <w:rFonts w:ascii="Century Gothic" w:hAnsi="Century Gothic" w:cs="Arial"/>
        </w:rPr>
      </w:pPr>
    </w:p>
    <w:p w14:paraId="151D5F04" w14:textId="77777777" w:rsidR="00A928A0" w:rsidRPr="00B34BDE" w:rsidRDefault="00A928A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Los elementos de protección personal son entregados a los colaboradores para la realización segura de sus actividades laborales.</w:t>
      </w:r>
    </w:p>
    <w:p w14:paraId="22D2DF24" w14:textId="77777777" w:rsidR="00A928A0" w:rsidRPr="00B34BDE" w:rsidRDefault="00A928A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Los elementos de protección son definidos en la matriz de </w:t>
      </w:r>
      <w:r w:rsidR="00C971CA" w:rsidRPr="00B34BDE">
        <w:rPr>
          <w:rFonts w:ascii="Century Gothic" w:hAnsi="Century Gothic" w:cs="Arial"/>
        </w:rPr>
        <w:t>EPP</w:t>
      </w:r>
      <w:r w:rsidRPr="00B34BDE">
        <w:rPr>
          <w:rFonts w:ascii="Century Gothic" w:hAnsi="Century Gothic" w:cs="Arial"/>
        </w:rPr>
        <w:t xml:space="preserve"> por área y zona de trabajo, cada colaborador firma el acta de evidencia de entrega de elementos de protección personal. </w:t>
      </w:r>
    </w:p>
    <w:p w14:paraId="0EC734E2" w14:textId="77777777" w:rsidR="00A928A0" w:rsidRPr="00B34BDE" w:rsidRDefault="00A928A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Anualmente se realiza revisión de la matriz EPP en cuanto a los elementos de protección para riesgo químico.</w:t>
      </w:r>
    </w:p>
    <w:p w14:paraId="0B447C8D" w14:textId="77777777" w:rsidR="00873A20" w:rsidRPr="00B34BDE" w:rsidRDefault="00873A2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El responsable de solicitar </w:t>
      </w:r>
      <w:r w:rsidR="00312152" w:rsidRPr="00B34BDE">
        <w:rPr>
          <w:rFonts w:ascii="Century Gothic" w:hAnsi="Century Gothic" w:cs="Arial"/>
        </w:rPr>
        <w:t xml:space="preserve">al área de SST </w:t>
      </w:r>
      <w:r w:rsidRPr="00B34BDE">
        <w:rPr>
          <w:rFonts w:ascii="Century Gothic" w:hAnsi="Century Gothic" w:cs="Arial"/>
        </w:rPr>
        <w:t>los elementos de protección</w:t>
      </w:r>
      <w:r w:rsidR="00C971CA" w:rsidRPr="00B34BDE">
        <w:rPr>
          <w:rFonts w:ascii="Century Gothic" w:hAnsi="Century Gothic" w:cs="Arial"/>
        </w:rPr>
        <w:t xml:space="preserve"> personal </w:t>
      </w:r>
      <w:r w:rsidR="008228D4" w:rsidRPr="00B34BDE">
        <w:rPr>
          <w:rFonts w:ascii="Century Gothic" w:hAnsi="Century Gothic" w:cs="Arial"/>
        </w:rPr>
        <w:t>de acuerdo con el</w:t>
      </w:r>
      <w:r w:rsidR="00C971CA" w:rsidRPr="00B34BDE">
        <w:rPr>
          <w:rFonts w:ascii="Century Gothic" w:hAnsi="Century Gothic" w:cs="Arial"/>
        </w:rPr>
        <w:t xml:space="preserve"> riesgo </w:t>
      </w:r>
      <w:r w:rsidRPr="00B34BDE">
        <w:rPr>
          <w:rFonts w:ascii="Century Gothic" w:hAnsi="Century Gothic" w:cs="Arial"/>
        </w:rPr>
        <w:t xml:space="preserve">químico </w:t>
      </w:r>
      <w:r w:rsidR="00C971CA" w:rsidRPr="00B34BDE">
        <w:rPr>
          <w:rFonts w:ascii="Century Gothic" w:hAnsi="Century Gothic" w:cs="Arial"/>
        </w:rPr>
        <w:t xml:space="preserve">es </w:t>
      </w:r>
      <w:r w:rsidR="00312152" w:rsidRPr="00B34BDE">
        <w:rPr>
          <w:rFonts w:ascii="Century Gothic" w:hAnsi="Century Gothic" w:cs="Arial"/>
        </w:rPr>
        <w:t>el colaborador.</w:t>
      </w:r>
    </w:p>
    <w:p w14:paraId="5D6AD469" w14:textId="77777777" w:rsidR="00A928A0" w:rsidRPr="00B34BDE" w:rsidRDefault="00A928A0" w:rsidP="00A928A0">
      <w:pPr>
        <w:rPr>
          <w:rFonts w:ascii="Century Gothic" w:hAnsi="Century Gothic" w:cs="Arial"/>
          <w:b/>
        </w:rPr>
      </w:pPr>
    </w:p>
    <w:p w14:paraId="666399E8" w14:textId="77777777" w:rsidR="00A928A0" w:rsidRPr="00B34BDE" w:rsidRDefault="00AD00A6" w:rsidP="00AD00A6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>C</w:t>
      </w:r>
      <w:r w:rsidR="00A928A0" w:rsidRPr="00B34BDE">
        <w:rPr>
          <w:rFonts w:ascii="Century Gothic" w:hAnsi="Century Gothic" w:cs="Arial"/>
          <w:b/>
        </w:rPr>
        <w:t>APACITACIÓN PARA EL PERSONAL</w:t>
      </w:r>
    </w:p>
    <w:p w14:paraId="16144A5A" w14:textId="77777777" w:rsidR="00A928A0" w:rsidRPr="00B34BDE" w:rsidRDefault="00A928A0" w:rsidP="00A928A0">
      <w:pPr>
        <w:rPr>
          <w:rFonts w:ascii="Century Gothic" w:hAnsi="Century Gothic" w:cs="Arial"/>
        </w:rPr>
      </w:pPr>
    </w:p>
    <w:p w14:paraId="237515D8" w14:textId="77777777" w:rsidR="00B34BDE" w:rsidRPr="007832B4" w:rsidRDefault="00B133E8" w:rsidP="006217F1">
      <w:pPr>
        <w:rPr>
          <w:rFonts w:ascii="Century Gothic" w:hAnsi="Century Gothic" w:cs="Arial"/>
        </w:rPr>
      </w:pPr>
      <w:r w:rsidRPr="007832B4">
        <w:rPr>
          <w:rFonts w:ascii="Century Gothic" w:hAnsi="Century Gothic" w:cs="Arial"/>
        </w:rPr>
        <w:t xml:space="preserve">La UCM </w:t>
      </w:r>
      <w:r w:rsidR="000A6348" w:rsidRPr="007832B4">
        <w:rPr>
          <w:rFonts w:ascii="Century Gothic" w:hAnsi="Century Gothic" w:cs="Arial"/>
        </w:rPr>
        <w:t xml:space="preserve">cuenta con </w:t>
      </w:r>
      <w:r w:rsidR="00A928A0" w:rsidRPr="007832B4">
        <w:rPr>
          <w:rFonts w:ascii="Century Gothic" w:hAnsi="Century Gothic" w:cs="Arial"/>
        </w:rPr>
        <w:t xml:space="preserve">un programa de capacitación en el cual los colaboradores </w:t>
      </w:r>
      <w:r w:rsidR="00B34BDE" w:rsidRPr="007832B4">
        <w:rPr>
          <w:rFonts w:ascii="Century Gothic" w:hAnsi="Century Gothic" w:cs="Arial"/>
        </w:rPr>
        <w:t xml:space="preserve">que lo requieren </w:t>
      </w:r>
      <w:r w:rsidR="00A928A0" w:rsidRPr="007832B4">
        <w:rPr>
          <w:rFonts w:ascii="Century Gothic" w:hAnsi="Century Gothic" w:cs="Arial"/>
        </w:rPr>
        <w:t>son formados en la ut</w:t>
      </w:r>
      <w:r w:rsidR="000A6348" w:rsidRPr="007832B4">
        <w:rPr>
          <w:rFonts w:ascii="Century Gothic" w:hAnsi="Century Gothic" w:cs="Arial"/>
        </w:rPr>
        <w:t>ilización de productos químicos</w:t>
      </w:r>
      <w:r w:rsidRPr="007832B4">
        <w:rPr>
          <w:rFonts w:ascii="Century Gothic" w:hAnsi="Century Gothic" w:cs="Arial"/>
        </w:rPr>
        <w:t>, donde s</w:t>
      </w:r>
      <w:r w:rsidR="00A928A0" w:rsidRPr="007832B4">
        <w:rPr>
          <w:rFonts w:ascii="Century Gothic" w:hAnsi="Century Gothic" w:cs="Arial"/>
        </w:rPr>
        <w:t>e realiza inducción</w:t>
      </w:r>
      <w:r w:rsidR="00B34BDE" w:rsidRPr="007832B4">
        <w:rPr>
          <w:rFonts w:ascii="Century Gothic" w:hAnsi="Century Gothic" w:cs="Arial"/>
        </w:rPr>
        <w:t xml:space="preserve"> en los siguientes temas:</w:t>
      </w:r>
    </w:p>
    <w:p w14:paraId="5DD3CD51" w14:textId="77777777" w:rsidR="00B34BDE" w:rsidRPr="00B34BDE" w:rsidRDefault="00B34BDE" w:rsidP="006217F1">
      <w:pPr>
        <w:rPr>
          <w:rFonts w:ascii="Century Gothic" w:hAnsi="Century Gothic" w:cs="Arial"/>
          <w:highlight w:val="cy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433"/>
      </w:tblGrid>
      <w:tr w:rsidR="00B34BDE" w:rsidRPr="007832B4" w14:paraId="6D8111B3" w14:textId="77777777" w:rsidTr="007832B4">
        <w:tc>
          <w:tcPr>
            <w:tcW w:w="4322" w:type="dxa"/>
            <w:shd w:val="clear" w:color="auto" w:fill="auto"/>
          </w:tcPr>
          <w:p w14:paraId="21789211" w14:textId="77777777" w:rsidR="00B34BDE" w:rsidRPr="007832B4" w:rsidRDefault="00B34BDE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7832B4">
              <w:rPr>
                <w:rFonts w:ascii="Century Gothic" w:hAnsi="Century Gothic" w:cs="Arial"/>
                <w:b/>
                <w:bCs/>
              </w:rPr>
              <w:t>Tema</w:t>
            </w:r>
          </w:p>
        </w:tc>
        <w:tc>
          <w:tcPr>
            <w:tcW w:w="4433" w:type="dxa"/>
            <w:shd w:val="clear" w:color="auto" w:fill="auto"/>
          </w:tcPr>
          <w:p w14:paraId="29885066" w14:textId="77777777" w:rsidR="00B34BDE" w:rsidRPr="007832B4" w:rsidRDefault="00B34BDE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7832B4">
              <w:rPr>
                <w:rFonts w:ascii="Century Gothic" w:hAnsi="Century Gothic" w:cs="Arial"/>
                <w:b/>
                <w:bCs/>
              </w:rPr>
              <w:t>Responsable</w:t>
            </w:r>
          </w:p>
        </w:tc>
      </w:tr>
      <w:tr w:rsidR="00B34BDE" w:rsidRPr="007832B4" w14:paraId="6329381E" w14:textId="77777777" w:rsidTr="007832B4">
        <w:tc>
          <w:tcPr>
            <w:tcW w:w="4322" w:type="dxa"/>
            <w:shd w:val="clear" w:color="auto" w:fill="auto"/>
            <w:vAlign w:val="center"/>
          </w:tcPr>
          <w:p w14:paraId="0B90E628" w14:textId="77777777" w:rsidR="00B34BDE" w:rsidRPr="007832B4" w:rsidRDefault="00B34BDE">
            <w:pPr>
              <w:jc w:val="center"/>
              <w:rPr>
                <w:rFonts w:ascii="Century Gothic" w:hAnsi="Century Gothic" w:cs="Arial"/>
              </w:rPr>
            </w:pPr>
            <w:r w:rsidRPr="007832B4">
              <w:rPr>
                <w:rFonts w:ascii="Century Gothic" w:hAnsi="Century Gothic" w:cs="Arial"/>
              </w:rPr>
              <w:t>Riesgo químico y biológico</w:t>
            </w:r>
          </w:p>
        </w:tc>
        <w:tc>
          <w:tcPr>
            <w:tcW w:w="4433" w:type="dxa"/>
            <w:shd w:val="clear" w:color="auto" w:fill="auto"/>
          </w:tcPr>
          <w:p w14:paraId="50DA562F" w14:textId="77777777" w:rsidR="00B34BDE" w:rsidRPr="007832B4" w:rsidRDefault="00B34BDE">
            <w:pPr>
              <w:jc w:val="center"/>
              <w:rPr>
                <w:rFonts w:ascii="Century Gothic" w:hAnsi="Century Gothic" w:cs="Arial"/>
              </w:rPr>
            </w:pPr>
            <w:r w:rsidRPr="007832B4">
              <w:rPr>
                <w:rFonts w:ascii="Century Gothic" w:hAnsi="Century Gothic" w:cs="Arial"/>
              </w:rPr>
              <w:t xml:space="preserve">Sistema de Gestión de Seguridad y Salud en el Trabajo </w:t>
            </w:r>
          </w:p>
        </w:tc>
      </w:tr>
      <w:tr w:rsidR="00B34BDE" w:rsidRPr="007832B4" w14:paraId="4D7C638E" w14:textId="77777777" w:rsidTr="007832B4">
        <w:tc>
          <w:tcPr>
            <w:tcW w:w="4322" w:type="dxa"/>
            <w:shd w:val="clear" w:color="auto" w:fill="auto"/>
          </w:tcPr>
          <w:p w14:paraId="3F5AB815" w14:textId="77777777" w:rsidR="00B34BDE" w:rsidRPr="007832B4" w:rsidRDefault="00B34BDE">
            <w:pPr>
              <w:jc w:val="center"/>
              <w:rPr>
                <w:rFonts w:ascii="Century Gothic" w:hAnsi="Century Gothic" w:cs="Arial"/>
              </w:rPr>
            </w:pPr>
            <w:r w:rsidRPr="007832B4">
              <w:rPr>
                <w:rFonts w:ascii="Century Gothic" w:hAnsi="Century Gothic" w:cs="Arial"/>
              </w:rPr>
              <w:t>Reglamento de laboratorios</w:t>
            </w:r>
          </w:p>
        </w:tc>
        <w:tc>
          <w:tcPr>
            <w:tcW w:w="4433" w:type="dxa"/>
            <w:shd w:val="clear" w:color="auto" w:fill="auto"/>
          </w:tcPr>
          <w:p w14:paraId="1654C7A9" w14:textId="77777777" w:rsidR="00B34BDE" w:rsidRPr="007832B4" w:rsidRDefault="00B34BDE">
            <w:pPr>
              <w:jc w:val="center"/>
              <w:rPr>
                <w:rFonts w:ascii="Century Gothic" w:hAnsi="Century Gothic" w:cs="Arial"/>
              </w:rPr>
            </w:pPr>
            <w:r w:rsidRPr="007832B4">
              <w:rPr>
                <w:rFonts w:ascii="Century Gothic" w:hAnsi="Century Gothic" w:cs="Arial"/>
              </w:rPr>
              <w:t xml:space="preserve">Coordinación de Laboratorios - </w:t>
            </w:r>
            <w:proofErr w:type="spellStart"/>
            <w:r w:rsidRPr="007832B4">
              <w:rPr>
                <w:rFonts w:ascii="Century Gothic" w:hAnsi="Century Gothic" w:cs="Arial"/>
              </w:rPr>
              <w:t>Caler</w:t>
            </w:r>
            <w:proofErr w:type="spellEnd"/>
          </w:p>
        </w:tc>
      </w:tr>
      <w:tr w:rsidR="00B34BDE" w14:paraId="72B7FCCE" w14:textId="77777777" w:rsidTr="007832B4">
        <w:tc>
          <w:tcPr>
            <w:tcW w:w="4322" w:type="dxa"/>
            <w:shd w:val="clear" w:color="auto" w:fill="auto"/>
          </w:tcPr>
          <w:p w14:paraId="38040B2A" w14:textId="77777777" w:rsidR="00B34BDE" w:rsidRPr="007832B4" w:rsidRDefault="00B34BDE">
            <w:pPr>
              <w:jc w:val="center"/>
              <w:rPr>
                <w:rFonts w:ascii="Century Gothic" w:hAnsi="Century Gothic" w:cs="Arial"/>
              </w:rPr>
            </w:pPr>
            <w:r w:rsidRPr="007832B4">
              <w:rPr>
                <w:rFonts w:ascii="Century Gothic" w:hAnsi="Century Gothic" w:cs="Arial"/>
              </w:rPr>
              <w:t>Gestión integral de residuos peligrosos</w:t>
            </w:r>
          </w:p>
        </w:tc>
        <w:tc>
          <w:tcPr>
            <w:tcW w:w="4433" w:type="dxa"/>
            <w:shd w:val="clear" w:color="auto" w:fill="auto"/>
          </w:tcPr>
          <w:p w14:paraId="0E2D162A" w14:textId="77777777" w:rsidR="00B34BDE" w:rsidRDefault="00B34BDE">
            <w:pPr>
              <w:jc w:val="center"/>
              <w:rPr>
                <w:rFonts w:ascii="Century Gothic" w:hAnsi="Century Gothic" w:cs="Arial"/>
              </w:rPr>
            </w:pPr>
            <w:r w:rsidRPr="007832B4">
              <w:rPr>
                <w:rFonts w:ascii="Century Gothic" w:hAnsi="Century Gothic" w:cs="Arial"/>
              </w:rPr>
              <w:t>Oficina de Gestión Ambiental</w:t>
            </w:r>
          </w:p>
        </w:tc>
      </w:tr>
    </w:tbl>
    <w:p w14:paraId="176A69D8" w14:textId="77777777" w:rsidR="00AD00A6" w:rsidRPr="00B34BDE" w:rsidRDefault="00AD00A6" w:rsidP="00AD00A6">
      <w:pPr>
        <w:rPr>
          <w:rFonts w:ascii="Century Gothic" w:hAnsi="Century Gothic" w:cs="Arial"/>
        </w:rPr>
      </w:pPr>
    </w:p>
    <w:p w14:paraId="686B3272" w14:textId="77777777" w:rsidR="00A928A0" w:rsidRPr="00B34BDE" w:rsidRDefault="00A928A0" w:rsidP="00AD00A6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>PLAN DE RESPUESTA A EMERGENCIAS</w:t>
      </w:r>
    </w:p>
    <w:p w14:paraId="737B3B58" w14:textId="77777777" w:rsidR="00A928A0" w:rsidRPr="00B34BDE" w:rsidRDefault="00A928A0" w:rsidP="00A928A0">
      <w:pPr>
        <w:rPr>
          <w:rFonts w:ascii="Century Gothic" w:hAnsi="Century Gothic" w:cs="Arial"/>
        </w:rPr>
      </w:pPr>
    </w:p>
    <w:p w14:paraId="59A08971" w14:textId="77777777" w:rsidR="00A928A0" w:rsidRPr="00B34BDE" w:rsidRDefault="00A928A0" w:rsidP="00A928A0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Se c</w:t>
      </w:r>
      <w:r w:rsidR="00BC3A68" w:rsidRPr="00B34BDE">
        <w:rPr>
          <w:rFonts w:ascii="Century Gothic" w:hAnsi="Century Gothic" w:cs="Arial"/>
        </w:rPr>
        <w:t>uenta con el Plan de emergencia</w:t>
      </w:r>
      <w:r w:rsidRPr="00B34BDE">
        <w:rPr>
          <w:rFonts w:ascii="Century Gothic" w:hAnsi="Century Gothic" w:cs="Arial"/>
        </w:rPr>
        <w:t xml:space="preserve"> y un Procedimiento para la atención</w:t>
      </w:r>
      <w:r w:rsidR="00BC3A68" w:rsidRPr="00B34BDE">
        <w:rPr>
          <w:rFonts w:ascii="Century Gothic" w:hAnsi="Century Gothic" w:cs="Arial"/>
        </w:rPr>
        <w:t xml:space="preserve"> de emergencias por sustancias químicas</w:t>
      </w:r>
      <w:r w:rsidRPr="00B34BDE">
        <w:rPr>
          <w:rFonts w:ascii="Century Gothic" w:hAnsi="Century Gothic" w:cs="Arial"/>
        </w:rPr>
        <w:t xml:space="preserve">, </w:t>
      </w:r>
      <w:r w:rsidR="00BC3A68" w:rsidRPr="00B34BDE">
        <w:rPr>
          <w:rFonts w:ascii="Century Gothic" w:hAnsi="Century Gothic" w:cs="Arial"/>
        </w:rPr>
        <w:t>donde se incluye atención de derrames</w:t>
      </w:r>
      <w:r w:rsidR="00941DE6" w:rsidRPr="00B34BDE">
        <w:rPr>
          <w:rFonts w:ascii="Century Gothic" w:hAnsi="Century Gothic" w:cs="Arial"/>
        </w:rPr>
        <w:t>,</w:t>
      </w:r>
      <w:r w:rsidR="00BC3A68" w:rsidRPr="00B34BDE">
        <w:rPr>
          <w:rFonts w:ascii="Century Gothic" w:hAnsi="Century Gothic" w:cs="Arial"/>
        </w:rPr>
        <w:t xml:space="preserve"> atención de incendios</w:t>
      </w:r>
      <w:r w:rsidRPr="00B34BDE">
        <w:rPr>
          <w:rFonts w:ascii="Century Gothic" w:hAnsi="Century Gothic" w:cs="Arial"/>
        </w:rPr>
        <w:t xml:space="preserve">, </w:t>
      </w:r>
      <w:r w:rsidR="00192CB4" w:rsidRPr="00B34BDE">
        <w:rPr>
          <w:rFonts w:ascii="Century Gothic" w:hAnsi="Century Gothic" w:cs="Arial"/>
        </w:rPr>
        <w:t>primeros auxilios por contacto con productos químicos</w:t>
      </w:r>
      <w:r w:rsidRPr="00B34BDE">
        <w:rPr>
          <w:rFonts w:ascii="Century Gothic" w:hAnsi="Century Gothic" w:cs="Arial"/>
        </w:rPr>
        <w:t xml:space="preserve">. </w:t>
      </w:r>
      <w:r w:rsidR="00BC3A68" w:rsidRPr="00B34BDE">
        <w:rPr>
          <w:rFonts w:ascii="Century Gothic" w:hAnsi="Century Gothic" w:cs="Arial"/>
        </w:rPr>
        <w:t xml:space="preserve">  </w:t>
      </w:r>
      <w:r w:rsidR="00AD00A6" w:rsidRPr="00B34BDE">
        <w:rPr>
          <w:rFonts w:ascii="Century Gothic" w:hAnsi="Century Gothic" w:cs="Arial"/>
        </w:rPr>
        <w:t xml:space="preserve">Anexo </w:t>
      </w:r>
      <w:r w:rsidR="004A47F3" w:rsidRPr="00B34BDE">
        <w:rPr>
          <w:rFonts w:ascii="Century Gothic" w:hAnsi="Century Gothic" w:cs="Arial"/>
        </w:rPr>
        <w:t>Protocolo en caso de accidentes en el laboratorio</w:t>
      </w:r>
      <w:r w:rsidR="00B34BDE">
        <w:rPr>
          <w:rFonts w:ascii="Century Gothic" w:hAnsi="Century Gothic" w:cs="Arial"/>
        </w:rPr>
        <w:t>.</w:t>
      </w:r>
      <w:r w:rsidR="00AD00A6" w:rsidRPr="00B34BDE">
        <w:rPr>
          <w:rFonts w:ascii="Century Gothic" w:hAnsi="Century Gothic" w:cs="Arial"/>
        </w:rPr>
        <w:t xml:space="preserve"> </w:t>
      </w:r>
    </w:p>
    <w:p w14:paraId="7EC5923B" w14:textId="77777777" w:rsidR="00452610" w:rsidRPr="00B34BDE" w:rsidRDefault="00452610" w:rsidP="00A928A0">
      <w:pPr>
        <w:rPr>
          <w:rFonts w:ascii="Century Gothic" w:hAnsi="Century Gothic" w:cs="Arial"/>
          <w:b/>
        </w:rPr>
      </w:pPr>
    </w:p>
    <w:p w14:paraId="7C87EDFF" w14:textId="77777777" w:rsidR="00A928A0" w:rsidRPr="007832B4" w:rsidRDefault="00A928A0" w:rsidP="00AD00A6">
      <w:pPr>
        <w:rPr>
          <w:rFonts w:ascii="Century Gothic" w:hAnsi="Century Gothic" w:cs="Arial"/>
          <w:b/>
        </w:rPr>
      </w:pPr>
      <w:r w:rsidRPr="007832B4">
        <w:rPr>
          <w:rFonts w:ascii="Century Gothic" w:hAnsi="Century Gothic" w:cs="Arial"/>
          <w:b/>
        </w:rPr>
        <w:t xml:space="preserve">MANEJO DE RESIDUOS PELIGROSOS </w:t>
      </w:r>
    </w:p>
    <w:p w14:paraId="05C2468D" w14:textId="77777777" w:rsidR="00A928A0" w:rsidRPr="007832B4" w:rsidRDefault="00A928A0" w:rsidP="00A928A0">
      <w:pPr>
        <w:rPr>
          <w:rFonts w:ascii="Century Gothic" w:hAnsi="Century Gothic" w:cs="Arial"/>
        </w:rPr>
      </w:pPr>
    </w:p>
    <w:p w14:paraId="09194CE4" w14:textId="77777777" w:rsidR="00332ED3" w:rsidRPr="00B34BDE" w:rsidRDefault="00E4266C" w:rsidP="002C02FC">
      <w:pPr>
        <w:rPr>
          <w:rFonts w:ascii="Century Gothic" w:hAnsi="Century Gothic" w:cs="Arial"/>
        </w:rPr>
      </w:pPr>
      <w:r w:rsidRPr="007832B4">
        <w:rPr>
          <w:rFonts w:ascii="Century Gothic" w:hAnsi="Century Gothic" w:cs="Arial"/>
        </w:rPr>
        <w:t>En el marco del Sistema de Cultura y Gestión Ambiental se cuenta con el Programa de Gestión Integral de Residuos el cual tiene como objetivo generar procesos efectivos para la gestión integral de residuos sólidos, vertimientos y emisiones, a partir de la aplicación de principios de prevención en la generación y reducción en el origen</w:t>
      </w:r>
      <w:r w:rsidR="00B534CB" w:rsidRPr="007832B4">
        <w:rPr>
          <w:rFonts w:ascii="Century Gothic" w:hAnsi="Century Gothic" w:cs="Arial"/>
        </w:rPr>
        <w:t>. A través del programa se implementan medidas de</w:t>
      </w:r>
      <w:r w:rsidR="00A928A0" w:rsidRPr="007832B4">
        <w:rPr>
          <w:rFonts w:ascii="Century Gothic" w:hAnsi="Century Gothic" w:cs="Arial"/>
        </w:rPr>
        <w:t xml:space="preserve"> prevención, reducción, separación en la fuente, almacenamiento y entrega para disposición final </w:t>
      </w:r>
      <w:r w:rsidR="00861088" w:rsidRPr="007832B4">
        <w:rPr>
          <w:rFonts w:ascii="Century Gothic" w:hAnsi="Century Gothic" w:cs="Arial"/>
        </w:rPr>
        <w:t xml:space="preserve">o </w:t>
      </w:r>
      <w:r w:rsidR="00B534CB" w:rsidRPr="007832B4">
        <w:rPr>
          <w:rFonts w:ascii="Century Gothic" w:hAnsi="Century Gothic" w:cs="Arial"/>
        </w:rPr>
        <w:t>posconsumo</w:t>
      </w:r>
      <w:r w:rsidR="00861088" w:rsidRPr="007832B4">
        <w:rPr>
          <w:rFonts w:ascii="Century Gothic" w:hAnsi="Century Gothic" w:cs="Arial"/>
        </w:rPr>
        <w:t>,</w:t>
      </w:r>
      <w:r w:rsidR="00A928A0" w:rsidRPr="007832B4">
        <w:rPr>
          <w:rFonts w:ascii="Century Gothic" w:hAnsi="Century Gothic" w:cs="Arial"/>
        </w:rPr>
        <w:t xml:space="preserve"> con el fin de minimizar los riesgos sobre la salud humana y </w:t>
      </w:r>
      <w:r w:rsidR="00861088" w:rsidRPr="007832B4">
        <w:rPr>
          <w:rFonts w:ascii="Century Gothic" w:hAnsi="Century Gothic" w:cs="Arial"/>
        </w:rPr>
        <w:t xml:space="preserve">los impactos ambientales </w:t>
      </w:r>
      <w:r w:rsidR="00D525F1" w:rsidRPr="007832B4">
        <w:rPr>
          <w:rFonts w:ascii="Century Gothic" w:hAnsi="Century Gothic" w:cs="Arial"/>
        </w:rPr>
        <w:t>de acuerdo con</w:t>
      </w:r>
      <w:r w:rsidR="00861088" w:rsidRPr="007832B4">
        <w:rPr>
          <w:rFonts w:ascii="Century Gothic" w:hAnsi="Century Gothic" w:cs="Arial"/>
        </w:rPr>
        <w:t xml:space="preserve"> la normatividad vigente. </w:t>
      </w:r>
      <w:r w:rsidR="00B534CB" w:rsidRPr="007832B4">
        <w:rPr>
          <w:rFonts w:ascii="Century Gothic" w:hAnsi="Century Gothic" w:cs="Arial"/>
        </w:rPr>
        <w:t xml:space="preserve">Igualmente se cuenta con el </w:t>
      </w:r>
      <w:r w:rsidR="004A47F3" w:rsidRPr="007832B4">
        <w:rPr>
          <w:rFonts w:ascii="Century Gothic" w:hAnsi="Century Gothic" w:cs="Arial"/>
        </w:rPr>
        <w:t xml:space="preserve">Protocolo de manejo de </w:t>
      </w:r>
      <w:r w:rsidR="0032276A" w:rsidRPr="007832B4">
        <w:rPr>
          <w:rFonts w:ascii="Century Gothic" w:hAnsi="Century Gothic" w:cs="Arial"/>
        </w:rPr>
        <w:lastRenderedPageBreak/>
        <w:t xml:space="preserve">residuos peligrosos </w:t>
      </w:r>
      <w:r w:rsidR="00B534CB" w:rsidRPr="007832B4">
        <w:rPr>
          <w:rFonts w:ascii="Century Gothic" w:hAnsi="Century Gothic" w:cs="Arial"/>
        </w:rPr>
        <w:t>químicos GRE-PR-17 a través del cual se establecen los lineamientos para el</w:t>
      </w:r>
      <w:r w:rsidR="00B534CB" w:rsidRPr="007832B4">
        <w:rPr>
          <w:rFonts w:ascii="Century Gothic" w:eastAsia="Times New Roman" w:hAnsi="Century Gothic" w:cs="Arial"/>
          <w:lang w:eastAsia="es-ES"/>
        </w:rPr>
        <w:t xml:space="preserve"> manejo adecuado de sustancias químicas peligrosas generadas en los laboratorios de docencia e investigación.</w:t>
      </w:r>
    </w:p>
    <w:p w14:paraId="2AA78D1D" w14:textId="77777777" w:rsidR="00382D9A" w:rsidRPr="00B34BDE" w:rsidRDefault="00382D9A" w:rsidP="00A64005">
      <w:pPr>
        <w:rPr>
          <w:rFonts w:ascii="Century Gothic" w:hAnsi="Century Gothic" w:cs="Arial"/>
          <w:b/>
        </w:rPr>
      </w:pPr>
    </w:p>
    <w:p w14:paraId="78DD538B" w14:textId="77777777" w:rsidR="002C02FC" w:rsidRDefault="002C02FC" w:rsidP="00AD00A6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>MEDICIÓN Y SEGUIMIENTO DEL DESEMPEÑO</w:t>
      </w:r>
    </w:p>
    <w:p w14:paraId="79D00ECE" w14:textId="77777777" w:rsidR="00AC53FC" w:rsidRPr="00B34BDE" w:rsidRDefault="00AC53FC" w:rsidP="00AD00A6">
      <w:pPr>
        <w:rPr>
          <w:rFonts w:ascii="Century Gothic" w:hAnsi="Century Gothic" w:cs="Arial"/>
          <w:b/>
        </w:rPr>
      </w:pPr>
    </w:p>
    <w:p w14:paraId="5DDAFCAC" w14:textId="77777777" w:rsidR="002C02FC" w:rsidRPr="00B34BDE" w:rsidRDefault="002C02FC" w:rsidP="002C02F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Se definieron indicadores que permiten realizar seguimiento a las actividades planeadas en la intervención del riesgo químico y los resultados esperados en la disminución</w:t>
      </w:r>
      <w:r w:rsidR="005B057F" w:rsidRPr="00B34BDE">
        <w:rPr>
          <w:rFonts w:ascii="Century Gothic" w:hAnsi="Century Gothic" w:cs="Arial"/>
        </w:rPr>
        <w:t xml:space="preserve"> de las lesiones en el trabajo,</w:t>
      </w:r>
      <w:r w:rsidRPr="00B34BDE">
        <w:rPr>
          <w:rFonts w:ascii="Century Gothic" w:hAnsi="Century Gothic" w:cs="Arial"/>
        </w:rPr>
        <w:t xml:space="preserve"> el mejoramiento de la calidad de vida laboral</w:t>
      </w:r>
      <w:r w:rsidR="005B057F" w:rsidRPr="00B34BDE">
        <w:rPr>
          <w:rFonts w:ascii="Century Gothic" w:hAnsi="Century Gothic" w:cs="Arial"/>
        </w:rPr>
        <w:t xml:space="preserve"> y los impactos ambientales.</w:t>
      </w:r>
      <w:r w:rsidRPr="00B34BDE">
        <w:rPr>
          <w:rFonts w:ascii="Century Gothic" w:hAnsi="Century Gothic" w:cs="Arial"/>
        </w:rPr>
        <w:t xml:space="preserve">  La medición se realizará anualmente. </w:t>
      </w:r>
    </w:p>
    <w:p w14:paraId="351C3205" w14:textId="77777777" w:rsidR="002C02FC" w:rsidRPr="00B34BDE" w:rsidRDefault="002C02FC" w:rsidP="002C02F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El resultado de este seguimiento sirve para ajustar</w:t>
      </w:r>
      <w:r w:rsidR="006673E9" w:rsidRPr="00B34BDE">
        <w:rPr>
          <w:rFonts w:ascii="Century Gothic" w:hAnsi="Century Gothic" w:cs="Arial"/>
        </w:rPr>
        <w:t xml:space="preserve"> el programa de riesgo químico y</w:t>
      </w:r>
      <w:r w:rsidRPr="00B34BDE">
        <w:rPr>
          <w:rFonts w:ascii="Century Gothic" w:hAnsi="Century Gothic" w:cs="Arial"/>
        </w:rPr>
        <w:t xml:space="preserve"> definir acciones preventivas</w:t>
      </w:r>
      <w:r w:rsidR="006673E9" w:rsidRPr="00B34BDE">
        <w:rPr>
          <w:rFonts w:ascii="Century Gothic" w:hAnsi="Century Gothic" w:cs="Arial"/>
        </w:rPr>
        <w:t xml:space="preserve"> y correctivas </w:t>
      </w:r>
      <w:r w:rsidRPr="00B34BDE">
        <w:rPr>
          <w:rFonts w:ascii="Century Gothic" w:hAnsi="Century Gothic" w:cs="Arial"/>
        </w:rPr>
        <w:t>con responsables y fechas de ejecución.</w:t>
      </w:r>
      <w:r w:rsidR="00DD18FF" w:rsidRPr="00B34BDE">
        <w:rPr>
          <w:rFonts w:ascii="Century Gothic" w:hAnsi="Century Gothic" w:cs="Arial"/>
        </w:rPr>
        <w:t xml:space="preserve"> Ver cronograma </w:t>
      </w:r>
    </w:p>
    <w:p w14:paraId="15B7B400" w14:textId="77777777" w:rsidR="00AD00A6" w:rsidRDefault="00AD00A6" w:rsidP="00AD00A6">
      <w:pPr>
        <w:rPr>
          <w:rFonts w:ascii="Century Gothic" w:hAnsi="Century Gothic" w:cs="Arial"/>
        </w:rPr>
      </w:pPr>
    </w:p>
    <w:p w14:paraId="438110BB" w14:textId="77777777" w:rsidR="002C02FC" w:rsidRPr="00B34BDE" w:rsidRDefault="00BE35F6" w:rsidP="00AD00A6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 xml:space="preserve">INDICADORES </w:t>
      </w:r>
    </w:p>
    <w:p w14:paraId="496BC0A2" w14:textId="77777777" w:rsidR="00BE35F6" w:rsidRPr="00B34BDE" w:rsidRDefault="00BE35F6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Número de actividades realizadas/Número de actividades planeadas * 100.</w:t>
      </w:r>
    </w:p>
    <w:p w14:paraId="45C9D381" w14:textId="77777777" w:rsidR="002C02FC" w:rsidRPr="00B34BDE" w:rsidRDefault="002C02F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Núm</w:t>
      </w:r>
      <w:r w:rsidR="00AA377D" w:rsidRPr="00B34BDE">
        <w:rPr>
          <w:rFonts w:ascii="Century Gothic" w:hAnsi="Century Gothic" w:cs="Arial"/>
        </w:rPr>
        <w:t xml:space="preserve">ero de </w:t>
      </w:r>
      <w:r w:rsidR="00797D40" w:rsidRPr="00B34BDE">
        <w:rPr>
          <w:rFonts w:ascii="Century Gothic" w:hAnsi="Century Gothic" w:cs="Arial"/>
        </w:rPr>
        <w:t>inspecciones</w:t>
      </w:r>
      <w:r w:rsidR="00AA377D" w:rsidRPr="00B34BDE">
        <w:rPr>
          <w:rFonts w:ascii="Century Gothic" w:hAnsi="Century Gothic" w:cs="Arial"/>
        </w:rPr>
        <w:t xml:space="preserve"> realizadas/Total de </w:t>
      </w:r>
      <w:r w:rsidR="00797D40" w:rsidRPr="00B34BDE">
        <w:rPr>
          <w:rFonts w:ascii="Century Gothic" w:hAnsi="Century Gothic" w:cs="Arial"/>
        </w:rPr>
        <w:t>inspecciones</w:t>
      </w:r>
      <w:r w:rsidR="00AA377D" w:rsidRPr="00B34BDE">
        <w:rPr>
          <w:rFonts w:ascii="Century Gothic" w:hAnsi="Century Gothic" w:cs="Arial"/>
        </w:rPr>
        <w:t xml:space="preserve"> programadas en el período *100</w:t>
      </w:r>
    </w:p>
    <w:p w14:paraId="6AC3CEBB" w14:textId="77777777" w:rsidR="00AA377D" w:rsidRPr="00B34BDE" w:rsidRDefault="006E18EF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Número de capacitaciones </w:t>
      </w:r>
      <w:r w:rsidR="00AA377D" w:rsidRPr="00B34BDE">
        <w:rPr>
          <w:rFonts w:ascii="Century Gothic" w:hAnsi="Century Gothic" w:cs="Arial"/>
        </w:rPr>
        <w:t>realizadas/Total de capacitaciones programadas en el período *100</w:t>
      </w:r>
    </w:p>
    <w:p w14:paraId="74DED816" w14:textId="77777777" w:rsidR="002C02FC" w:rsidRPr="00B34BDE" w:rsidRDefault="002C02F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Número de personas capacitadas en el período</w:t>
      </w:r>
      <w:r w:rsidR="00AA377D" w:rsidRPr="00B34BDE">
        <w:rPr>
          <w:rFonts w:ascii="Century Gothic" w:hAnsi="Century Gothic" w:cs="Arial"/>
        </w:rPr>
        <w:t>/ Total de personas programadas en dicho período *</w:t>
      </w:r>
      <w:r w:rsidRPr="00B34BDE">
        <w:rPr>
          <w:rFonts w:ascii="Century Gothic" w:hAnsi="Century Gothic" w:cs="Arial"/>
        </w:rPr>
        <w:t xml:space="preserve">100 </w:t>
      </w:r>
    </w:p>
    <w:p w14:paraId="2414C35F" w14:textId="77777777" w:rsidR="00597BA7" w:rsidRPr="00B34BDE" w:rsidRDefault="002C02FC" w:rsidP="00452610">
      <w:pPr>
        <w:numPr>
          <w:ilvl w:val="0"/>
          <w:numId w:val="39"/>
        </w:numPr>
        <w:spacing w:after="200" w:line="240" w:lineRule="auto"/>
        <w:ind w:left="714" w:hanging="357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Número de accidentes por riesgo químico en</w:t>
      </w:r>
      <w:r w:rsidR="00597BA7" w:rsidRPr="00B34BDE">
        <w:rPr>
          <w:rFonts w:ascii="Century Gothic" w:hAnsi="Century Gothic" w:cs="Arial"/>
        </w:rPr>
        <w:t xml:space="preserve"> el mes</w:t>
      </w:r>
      <w:r w:rsidR="00797D40" w:rsidRPr="00B34BDE">
        <w:rPr>
          <w:rFonts w:ascii="Century Gothic" w:hAnsi="Century Gothic" w:cs="Arial"/>
        </w:rPr>
        <w:t xml:space="preserve">/número de accidentes en el mes </w:t>
      </w:r>
    </w:p>
    <w:p w14:paraId="4B97E542" w14:textId="77777777" w:rsidR="00597BA7" w:rsidRPr="00B34BDE" w:rsidRDefault="00597BA7" w:rsidP="00597BA7">
      <w:pPr>
        <w:pStyle w:val="Prrafodelista"/>
        <w:rPr>
          <w:rFonts w:ascii="Century Gothic" w:hAnsi="Century Gothic" w:cs="Arial"/>
        </w:rPr>
      </w:pPr>
    </w:p>
    <w:p w14:paraId="1D42F556" w14:textId="77777777" w:rsidR="002C02FC" w:rsidRDefault="002C02FC" w:rsidP="00AD00A6">
      <w:pPr>
        <w:rPr>
          <w:rFonts w:ascii="Century Gothic" w:hAnsi="Century Gothic" w:cs="Arial"/>
          <w:b/>
        </w:rPr>
      </w:pPr>
      <w:r w:rsidRPr="00B34BDE">
        <w:rPr>
          <w:rFonts w:ascii="Century Gothic" w:hAnsi="Century Gothic" w:cs="Arial"/>
          <w:b/>
        </w:rPr>
        <w:t>REVISIÓN POR LA GERENCIA Y MEJORA CONTINUA</w:t>
      </w:r>
    </w:p>
    <w:p w14:paraId="2EBAC785" w14:textId="77777777" w:rsidR="00AC53FC" w:rsidRPr="00B34BDE" w:rsidRDefault="00AC53FC" w:rsidP="00AD00A6">
      <w:pPr>
        <w:rPr>
          <w:rFonts w:ascii="Century Gothic" w:hAnsi="Century Gothic" w:cs="Arial"/>
          <w:b/>
        </w:rPr>
      </w:pPr>
    </w:p>
    <w:p w14:paraId="2CCAAE59" w14:textId="77777777" w:rsidR="00EC6472" w:rsidRPr="00B34BDE" w:rsidRDefault="002C02FC" w:rsidP="002C02F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 xml:space="preserve">Cada año se presenta a la </w:t>
      </w:r>
      <w:r w:rsidR="00797D40" w:rsidRPr="00B34BDE">
        <w:rPr>
          <w:rFonts w:ascii="Century Gothic" w:hAnsi="Century Gothic" w:cs="Arial"/>
        </w:rPr>
        <w:t>gerencia general</w:t>
      </w:r>
      <w:r w:rsidRPr="00B34BDE">
        <w:rPr>
          <w:rFonts w:ascii="Century Gothic" w:hAnsi="Century Gothic" w:cs="Arial"/>
        </w:rPr>
        <w:t xml:space="preserve"> los resultados de </w:t>
      </w:r>
      <w:r w:rsidR="00797D40" w:rsidRPr="00B34BDE">
        <w:rPr>
          <w:rFonts w:ascii="Century Gothic" w:hAnsi="Century Gothic" w:cs="Arial"/>
        </w:rPr>
        <w:t xml:space="preserve">la implementación del </w:t>
      </w:r>
      <w:r w:rsidR="00797D40" w:rsidRPr="00B34BDE">
        <w:rPr>
          <w:rFonts w:ascii="Century Gothic" w:hAnsi="Century Gothic" w:cs="Arial"/>
          <w:iCs/>
        </w:rPr>
        <w:t>"</w:t>
      </w:r>
      <w:r w:rsidR="00797D40" w:rsidRPr="00B34BDE">
        <w:rPr>
          <w:rFonts w:ascii="Century Gothic" w:hAnsi="Century Gothic" w:cs="Arial"/>
        </w:rPr>
        <w:t xml:space="preserve">PROGRAMA DE GESTIÓN DEL RIESGO QUIMICO” </w:t>
      </w:r>
      <w:r w:rsidRPr="00B34BDE">
        <w:rPr>
          <w:rFonts w:ascii="Century Gothic" w:hAnsi="Century Gothic" w:cs="Arial"/>
        </w:rPr>
        <w:t>con el fin de dar a conocer los logros</w:t>
      </w:r>
      <w:r w:rsidR="00797D40" w:rsidRPr="00B34BDE">
        <w:rPr>
          <w:rFonts w:ascii="Century Gothic" w:hAnsi="Century Gothic" w:cs="Arial"/>
        </w:rPr>
        <w:t xml:space="preserve"> y avances</w:t>
      </w:r>
      <w:r w:rsidRPr="00B34BDE">
        <w:rPr>
          <w:rFonts w:ascii="Century Gothic" w:hAnsi="Century Gothic" w:cs="Arial"/>
        </w:rPr>
        <w:t>. Esta revisión genera acciones</w:t>
      </w:r>
      <w:r w:rsidR="00797D40" w:rsidRPr="00B34BDE">
        <w:rPr>
          <w:rFonts w:ascii="Century Gothic" w:hAnsi="Century Gothic" w:cs="Arial"/>
        </w:rPr>
        <w:t xml:space="preserve"> preventivas y correctivas </w:t>
      </w:r>
      <w:r w:rsidRPr="00B34BDE">
        <w:rPr>
          <w:rFonts w:ascii="Century Gothic" w:hAnsi="Century Gothic" w:cs="Arial"/>
        </w:rPr>
        <w:t>que le ayudan a</w:t>
      </w:r>
      <w:r w:rsidR="00F61DCD" w:rsidRPr="00B34BDE">
        <w:rPr>
          <w:rFonts w:ascii="Century Gothic" w:hAnsi="Century Gothic" w:cs="Arial"/>
        </w:rPr>
        <w:t>l sistema a su mejora continua.</w:t>
      </w:r>
    </w:p>
    <w:p w14:paraId="768F5875" w14:textId="77777777" w:rsidR="00F0601B" w:rsidRPr="00B34BDE" w:rsidRDefault="00F0601B">
      <w:pPr>
        <w:rPr>
          <w:rFonts w:ascii="Century Gothic" w:hAnsi="Century Gothic" w:cs="Arial"/>
        </w:rPr>
      </w:pPr>
    </w:p>
    <w:p w14:paraId="74416F52" w14:textId="77777777" w:rsidR="00F0601B" w:rsidRPr="00B34BDE" w:rsidRDefault="00AF282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Anexo 1</w:t>
      </w:r>
      <w:r w:rsidR="00F0601B" w:rsidRPr="00B34BDE">
        <w:rPr>
          <w:rFonts w:ascii="Century Gothic" w:hAnsi="Century Gothic" w:cs="Arial"/>
        </w:rPr>
        <w:t xml:space="preserve">: </w:t>
      </w:r>
    </w:p>
    <w:p w14:paraId="0D588F82" w14:textId="77777777" w:rsidR="00F0601B" w:rsidRPr="00B34BDE" w:rsidRDefault="00F0601B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Lista de chequeo de recepción de productos químicos.</w:t>
      </w:r>
    </w:p>
    <w:p w14:paraId="1986254D" w14:textId="77777777" w:rsidR="00F0601B" w:rsidRPr="00B34BDE" w:rsidRDefault="00F0601B">
      <w:pPr>
        <w:rPr>
          <w:rFonts w:ascii="Century Gothic" w:hAnsi="Century Gothic" w:cs="Arial"/>
        </w:rPr>
      </w:pPr>
    </w:p>
    <w:p w14:paraId="4A51C1DB" w14:textId="77777777" w:rsidR="00F0601B" w:rsidRPr="00B34BDE" w:rsidRDefault="00AF282C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Anexo 2</w:t>
      </w:r>
      <w:r w:rsidR="00F0601B" w:rsidRPr="00B34BDE">
        <w:rPr>
          <w:rFonts w:ascii="Century Gothic" w:hAnsi="Century Gothic" w:cs="Arial"/>
        </w:rPr>
        <w:t xml:space="preserve">: </w:t>
      </w:r>
      <w:r w:rsidR="004A47F3" w:rsidRPr="00B34BDE">
        <w:rPr>
          <w:rFonts w:ascii="Century Gothic" w:hAnsi="Century Gothic" w:cs="Arial"/>
        </w:rPr>
        <w:t>Protocolo en caso de accidentes en el laboratorio.</w:t>
      </w:r>
    </w:p>
    <w:p w14:paraId="3D86C1F4" w14:textId="77777777" w:rsidR="00F0601B" w:rsidRPr="00B34BDE" w:rsidRDefault="00F0601B">
      <w:pPr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t>Emergencias con productos químicos (que hacer en caso de derrame y de contacto con productos químicos).</w:t>
      </w:r>
    </w:p>
    <w:p w14:paraId="75CB8DD8" w14:textId="77777777" w:rsidR="00E91926" w:rsidRPr="00B34BDE" w:rsidRDefault="00E91926" w:rsidP="00E91926">
      <w:pPr>
        <w:rPr>
          <w:rFonts w:ascii="Century Gothic" w:hAnsi="Century Gothic"/>
          <w:b/>
        </w:rPr>
      </w:pPr>
    </w:p>
    <w:p w14:paraId="1D0DA05D" w14:textId="77777777" w:rsidR="00366424" w:rsidRPr="00B34BDE" w:rsidRDefault="00366424" w:rsidP="00366424">
      <w:pPr>
        <w:spacing w:line="360" w:lineRule="auto"/>
        <w:rPr>
          <w:rFonts w:ascii="Century Gothic" w:hAnsi="Century Gothic" w:cs="Arial"/>
        </w:rPr>
      </w:pPr>
      <w:r w:rsidRPr="00B34BDE">
        <w:rPr>
          <w:rFonts w:ascii="Century Gothic" w:hAnsi="Century Gothic" w:cs="Arial"/>
        </w:rPr>
        <w:lastRenderedPageBreak/>
        <w:t>Anexo 3: Protocolo de seguridad y riesgos químicos según sistema globalmente armonizado (SGA)</w:t>
      </w:r>
      <w:r w:rsidR="00173164" w:rsidRPr="00B34BDE">
        <w:rPr>
          <w:rFonts w:ascii="Century Gothic" w:hAnsi="Century Gothic" w:cs="Arial"/>
        </w:rPr>
        <w:t>.</w:t>
      </w:r>
    </w:p>
    <w:p w14:paraId="2BB97A1C" w14:textId="4E84F269" w:rsidR="00E91926" w:rsidRDefault="00E91926" w:rsidP="00E91926">
      <w:pPr>
        <w:rPr>
          <w:rFonts w:ascii="Century Gothic" w:hAnsi="Century Gothic"/>
        </w:rPr>
      </w:pPr>
    </w:p>
    <w:tbl>
      <w:tblPr>
        <w:tblpPr w:leftFromText="141" w:rightFromText="141" w:bottomFromText="200" w:vertAnchor="text" w:horzAnchor="margin" w:tblpXSpec="center" w:tblpY="110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1"/>
        <w:gridCol w:w="3461"/>
        <w:gridCol w:w="1630"/>
        <w:gridCol w:w="1916"/>
      </w:tblGrid>
      <w:tr w:rsidR="00AC53FC" w:rsidRPr="0000373F" w14:paraId="314E3341" w14:textId="77777777" w:rsidTr="00D05B5B">
        <w:trPr>
          <w:trHeight w:val="332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0946A4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  <w:b/>
              </w:rPr>
            </w:pPr>
            <w:bookmarkStart w:id="11" w:name="_Hlk140246516"/>
            <w:r w:rsidRPr="0000373F">
              <w:rPr>
                <w:rFonts w:ascii="Century Gothic" w:hAnsi="Century Gothic"/>
                <w:b/>
              </w:rPr>
              <w:t>Elaboró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E7B475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02ACCC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ABBBBE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Fecha de vigencia</w:t>
            </w:r>
          </w:p>
        </w:tc>
      </w:tr>
      <w:tr w:rsidR="00AC53FC" w:rsidRPr="0000373F" w14:paraId="323E0F88" w14:textId="77777777" w:rsidTr="00D05B5B">
        <w:trPr>
          <w:trHeight w:val="23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BBC0" w14:textId="77777777" w:rsidR="00AC53FC" w:rsidRDefault="00AC53FC" w:rsidP="00D05B5B">
            <w:pPr>
              <w:jc w:val="center"/>
              <w:rPr>
                <w:rFonts w:ascii="Century Gothic" w:hAnsi="Century Gothic"/>
              </w:rPr>
            </w:pPr>
            <w:r w:rsidRPr="00AC53FC">
              <w:rPr>
                <w:rFonts w:ascii="Century Gothic" w:hAnsi="Century Gothic"/>
              </w:rPr>
              <w:t xml:space="preserve">Coordinadora </w:t>
            </w:r>
            <w:r>
              <w:rPr>
                <w:rFonts w:ascii="Century Gothic" w:hAnsi="Century Gothic"/>
              </w:rPr>
              <w:t>CALER</w:t>
            </w:r>
          </w:p>
          <w:p w14:paraId="65C40F0B" w14:textId="77777777" w:rsidR="00AC53FC" w:rsidRDefault="00AC53FC" w:rsidP="00D05B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Líder de Seguridad y Salud en el Trabajo</w:t>
            </w:r>
          </w:p>
          <w:p w14:paraId="6F0221BD" w14:textId="77777777" w:rsidR="00AC53FC" w:rsidRDefault="00507B44" w:rsidP="00D05B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Gestora Ambiental</w:t>
            </w:r>
          </w:p>
          <w:p w14:paraId="2011062E" w14:textId="2D7F1ACF" w:rsidR="00507B44" w:rsidRPr="0000373F" w:rsidRDefault="00507B44" w:rsidP="00D05B5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44E6" w14:textId="77777777" w:rsidR="00507B44" w:rsidRPr="00B34BDE" w:rsidRDefault="00507B44" w:rsidP="00507B44">
            <w:pPr>
              <w:jc w:val="center"/>
              <w:rPr>
                <w:rFonts w:ascii="Century Gothic" w:hAnsi="Century Gothic"/>
              </w:rPr>
            </w:pPr>
            <w:r w:rsidRPr="00B34BDE">
              <w:rPr>
                <w:rFonts w:ascii="Century Gothic" w:hAnsi="Century Gothic"/>
              </w:rPr>
              <w:t>Profesional en Química</w:t>
            </w:r>
          </w:p>
          <w:p w14:paraId="25191176" w14:textId="77777777" w:rsidR="00507B44" w:rsidRPr="00B34BDE" w:rsidRDefault="00507B44" w:rsidP="00507B44">
            <w:pPr>
              <w:jc w:val="center"/>
              <w:rPr>
                <w:rFonts w:ascii="Century Gothic" w:hAnsi="Century Gothic"/>
              </w:rPr>
            </w:pPr>
            <w:r w:rsidRPr="00B34BDE">
              <w:rPr>
                <w:rFonts w:ascii="Century Gothic" w:hAnsi="Century Gothic"/>
              </w:rPr>
              <w:t>Asesor ARL</w:t>
            </w:r>
          </w:p>
          <w:p w14:paraId="4826C3B7" w14:textId="77777777" w:rsidR="00AC53FC" w:rsidRDefault="00AC53FC" w:rsidP="00D05B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Dirección de </w:t>
            </w:r>
            <w:r w:rsidRPr="0000373F">
              <w:rPr>
                <w:rFonts w:ascii="Century Gothic" w:hAnsi="Century Gothic"/>
              </w:rPr>
              <w:t>Aseguramiento de la Calidad</w:t>
            </w:r>
          </w:p>
          <w:p w14:paraId="122F1561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</w:rPr>
            </w:pPr>
          </w:p>
          <w:p w14:paraId="3353F22C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</w:rPr>
            </w:pPr>
            <w:r w:rsidRPr="0000373F">
              <w:rPr>
                <w:rFonts w:ascii="Century Gothic" w:hAnsi="Century Gothic"/>
              </w:rPr>
              <w:t>Líder SIG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43D9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</w:rPr>
            </w:pPr>
            <w:r w:rsidRPr="0000373F">
              <w:rPr>
                <w:rFonts w:ascii="Century Gothic" w:hAnsi="Century Gothic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A8B6" w14:textId="77777777" w:rsidR="00AC53FC" w:rsidRPr="0000373F" w:rsidRDefault="00AC53FC" w:rsidP="00D05B5B">
            <w:pPr>
              <w:jc w:val="center"/>
              <w:rPr>
                <w:rFonts w:ascii="Century Gothic" w:hAnsi="Century Gothic"/>
              </w:rPr>
            </w:pPr>
            <w:r w:rsidRPr="00064D76">
              <w:rPr>
                <w:rFonts w:ascii="Century Gothic" w:hAnsi="Century Gothic"/>
                <w:highlight w:val="yellow"/>
              </w:rPr>
              <w:t>Agosto del 2022</w:t>
            </w:r>
          </w:p>
        </w:tc>
      </w:tr>
      <w:bookmarkEnd w:id="11"/>
    </w:tbl>
    <w:p w14:paraId="0867A77E" w14:textId="77777777" w:rsidR="00CE412C" w:rsidRDefault="00CE412C" w:rsidP="00CE412C">
      <w:pPr>
        <w:rPr>
          <w:rFonts w:ascii="Century Gothic" w:hAnsi="Century Gothic"/>
          <w:b/>
        </w:rPr>
      </w:pPr>
    </w:p>
    <w:p w14:paraId="0B914ABE" w14:textId="77777777" w:rsidR="00CE412C" w:rsidRDefault="00CE412C" w:rsidP="00CE412C">
      <w:pPr>
        <w:rPr>
          <w:rFonts w:ascii="Century Gothic" w:hAnsi="Century Gothic"/>
          <w:b/>
        </w:rPr>
      </w:pPr>
      <w:r w:rsidRPr="0000373F">
        <w:rPr>
          <w:rFonts w:ascii="Century Gothic" w:hAnsi="Century Gothic"/>
          <w:b/>
        </w:rPr>
        <w:t>CONTROL DE CAMBIOS</w:t>
      </w:r>
    </w:p>
    <w:p w14:paraId="5FED16D1" w14:textId="77777777" w:rsidR="00CE412C" w:rsidRPr="0000373F" w:rsidRDefault="00CE412C" w:rsidP="00CE412C">
      <w:pPr>
        <w:ind w:firstLine="1418"/>
        <w:rPr>
          <w:rFonts w:ascii="Century Gothic" w:hAnsi="Century Gothic"/>
          <w:b/>
        </w:rPr>
      </w:pP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559"/>
        <w:gridCol w:w="2014"/>
        <w:gridCol w:w="4365"/>
      </w:tblGrid>
      <w:tr w:rsidR="00CE412C" w:rsidRPr="00F035B9" w14:paraId="01CF6420" w14:textId="77777777">
        <w:trPr>
          <w:trHeight w:val="58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9127D2" w14:textId="77777777" w:rsidR="00CE412C" w:rsidRPr="00F035B9" w:rsidRDefault="00CE412C" w:rsidP="00CE412C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B1593D" w14:textId="77777777" w:rsidR="00CE412C" w:rsidRPr="00F035B9" w:rsidRDefault="00CE412C" w:rsidP="00CE412C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VERSIÓN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B94A9B" w14:textId="77777777" w:rsidR="00CE412C" w:rsidRPr="00F035B9" w:rsidRDefault="00CE412C" w:rsidP="00CE412C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F035B9">
              <w:rPr>
                <w:rFonts w:ascii="Century Gothic" w:eastAsia="Century Gothic" w:hAnsi="Century Gothic" w:cs="Century Gothic"/>
                <w:b/>
              </w:rPr>
              <w:t>ÍTEM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700728" w14:textId="77777777" w:rsidR="00CE412C" w:rsidRPr="00F035B9" w:rsidRDefault="00CE412C" w:rsidP="00CE412C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F035B9">
              <w:rPr>
                <w:rFonts w:ascii="Century Gothic" w:eastAsia="Century Gothic" w:hAnsi="Century Gothic" w:cs="Century Gothic"/>
                <w:b/>
              </w:rPr>
              <w:t>MODIFICACIÓN</w:t>
            </w:r>
          </w:p>
        </w:tc>
      </w:tr>
      <w:tr w:rsidR="00507B44" w:rsidRPr="00F035B9" w14:paraId="74169EB7" w14:textId="77777777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422E1" w14:textId="72EDBC4B" w:rsidR="00507B44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B1AA3" w14:textId="255D8AE0" w:rsidR="00507B44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98D4B" w14:textId="77777777" w:rsidR="00507B44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E6B49" w14:textId="77777777" w:rsidR="00507B44" w:rsidRPr="00F035B9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CE412C" w:rsidRPr="00F035B9" w14:paraId="058DE03E" w14:textId="77777777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0C3E5" w14:textId="2D28D52A" w:rsidR="00CE412C" w:rsidRPr="00F035B9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7D860" w14:textId="16DF5744" w:rsidR="00CE412C" w:rsidRPr="00F035B9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49D7A" w14:textId="36A75FBF" w:rsidR="00CE412C" w:rsidRPr="00F035B9" w:rsidRDefault="00507B44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reviso todo el documento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A2E45" w14:textId="77777777" w:rsidR="00CE412C" w:rsidRPr="00F035B9" w:rsidRDefault="00CE412C" w:rsidP="00CE412C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507B44" w:rsidRPr="00F035B9" w14:paraId="696F41A0" w14:textId="77777777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3371" w14:textId="2C3B8587" w:rsidR="00507B44" w:rsidRDefault="00507B44" w:rsidP="00507B44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Agosto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C780D" w14:textId="1CDDD657" w:rsidR="00507B44" w:rsidRDefault="00507B44" w:rsidP="00507B44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66A42" w14:textId="23E92288" w:rsidR="00507B44" w:rsidRDefault="00507B44" w:rsidP="00507B44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011E9A">
              <w:rPr>
                <w:rFonts w:ascii="Century Gothic" w:eastAsia="Century Gothic" w:hAnsi="Century Gothic" w:cs="Century Gothic"/>
              </w:rPr>
              <w:t>Encabezado</w:t>
            </w:r>
            <w:r>
              <w:rPr>
                <w:rFonts w:ascii="Century Gothic" w:eastAsia="Century Gothic" w:hAnsi="Century Gothic" w:cs="Century Gothic"/>
              </w:rPr>
              <w:t xml:space="preserve"> y control de cambios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73028" w14:textId="41DE8403" w:rsidR="00507B44" w:rsidRPr="00F035B9" w:rsidRDefault="00507B44" w:rsidP="00507B44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011E9A">
              <w:rPr>
                <w:rFonts w:ascii="Century Gothic" w:hAnsi="Century Gothic" w:cs="Arial"/>
              </w:rPr>
              <w:t xml:space="preserve">Se cambia el encabezado </w:t>
            </w:r>
            <w:r>
              <w:rPr>
                <w:rFonts w:ascii="Century Gothic" w:hAnsi="Century Gothic" w:cs="Arial"/>
              </w:rPr>
              <w:t xml:space="preserve">y control de cambios </w:t>
            </w:r>
            <w:r w:rsidRPr="00011E9A">
              <w:rPr>
                <w:rFonts w:ascii="Century Gothic" w:hAnsi="Century Gothic" w:cs="Arial"/>
              </w:rPr>
              <w:t>del procedimiento según los lineamientos del SIG</w:t>
            </w:r>
          </w:p>
        </w:tc>
      </w:tr>
    </w:tbl>
    <w:p w14:paraId="2EE04F77" w14:textId="77777777" w:rsidR="00CE412C" w:rsidRPr="0039760C" w:rsidRDefault="00CE412C" w:rsidP="00CE412C">
      <w:pPr>
        <w:rPr>
          <w:rFonts w:ascii="Century Gothic" w:hAnsi="Century Gothic" w:cs="Arial"/>
          <w:bCs/>
          <w:iCs/>
          <w:lang w:val="es-MX"/>
        </w:rPr>
      </w:pPr>
    </w:p>
    <w:p w14:paraId="6E5550C2" w14:textId="77777777" w:rsidR="00CE412C" w:rsidRPr="00B34BDE" w:rsidRDefault="00CE412C">
      <w:pPr>
        <w:rPr>
          <w:rFonts w:ascii="Century Gothic" w:hAnsi="Century Gothic" w:cs="Arial"/>
        </w:rPr>
      </w:pPr>
    </w:p>
    <w:sectPr w:rsidR="00CE412C" w:rsidRPr="00B34BDE" w:rsidSect="0011597A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67840" w14:textId="77777777" w:rsidR="00B02AC8" w:rsidRDefault="00B02AC8" w:rsidP="000019F6">
      <w:pPr>
        <w:spacing w:line="240" w:lineRule="auto"/>
      </w:pPr>
      <w:r>
        <w:separator/>
      </w:r>
    </w:p>
  </w:endnote>
  <w:endnote w:type="continuationSeparator" w:id="0">
    <w:p w14:paraId="39011B14" w14:textId="77777777" w:rsidR="00B02AC8" w:rsidRDefault="00B02AC8" w:rsidP="000019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041F4" w14:textId="77777777" w:rsidR="00B02AC8" w:rsidRDefault="00B02AC8" w:rsidP="000019F6">
      <w:pPr>
        <w:spacing w:line="240" w:lineRule="auto"/>
      </w:pPr>
      <w:r>
        <w:separator/>
      </w:r>
    </w:p>
  </w:footnote>
  <w:footnote w:type="continuationSeparator" w:id="0">
    <w:p w14:paraId="37CC8D39" w14:textId="77777777" w:rsidR="00B02AC8" w:rsidRDefault="00B02AC8" w:rsidP="000019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61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78"/>
      <w:gridCol w:w="4252"/>
      <w:gridCol w:w="1276"/>
      <w:gridCol w:w="1559"/>
    </w:tblGrid>
    <w:tr w:rsidR="00BF424F" w:rsidRPr="00585DFB" w14:paraId="098A9402" w14:textId="77777777">
      <w:trPr>
        <w:trHeight w:val="423"/>
      </w:trPr>
      <w:tc>
        <w:tcPr>
          <w:tcW w:w="2978" w:type="dxa"/>
          <w:vMerge w:val="restart"/>
          <w:shd w:val="clear" w:color="auto" w:fill="auto"/>
          <w:vAlign w:val="center"/>
        </w:tcPr>
        <w:p w14:paraId="252DDEB1" w14:textId="31E74E6E" w:rsidR="00BF424F" w:rsidRPr="00585DFB" w:rsidRDefault="00507B44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sz w:val="20"/>
              <w:szCs w:val="20"/>
            </w:rPr>
          </w:pPr>
          <w:r w:rsidRPr="00BF424F">
            <w:rPr>
              <w:noProof/>
              <w:sz w:val="20"/>
              <w:lang w:eastAsia="es-CO"/>
            </w:rPr>
            <w:drawing>
              <wp:inline distT="0" distB="0" distL="0" distR="0" wp14:anchorId="28FF289A" wp14:editId="786766FF">
                <wp:extent cx="1752600" cy="828675"/>
                <wp:effectExtent l="0" t="0" r="0" b="0"/>
                <wp:docPr id="6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D9D9D9"/>
          <w:vAlign w:val="center"/>
        </w:tcPr>
        <w:p w14:paraId="7B5680A0" w14:textId="40E719E8" w:rsidR="007832B4" w:rsidRPr="00585DFB" w:rsidRDefault="00BF424F" w:rsidP="00AC53FC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GESTIÓN DEL TALENTO HUMANO</w:t>
          </w:r>
        </w:p>
      </w:tc>
      <w:tc>
        <w:tcPr>
          <w:tcW w:w="1276" w:type="dxa"/>
          <w:vAlign w:val="center"/>
        </w:tcPr>
        <w:p w14:paraId="40916FD6" w14:textId="77777777" w:rsidR="00BF424F" w:rsidRPr="00585DFB" w:rsidRDefault="00BF424F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 w:rsidRPr="00585DFB">
            <w:rPr>
              <w:rFonts w:ascii="Century Gothic" w:eastAsia="Century Gothic" w:hAnsi="Century Gothic" w:cs="Century Gothic"/>
            </w:rPr>
            <w:t>Código:</w:t>
          </w:r>
        </w:p>
      </w:tc>
      <w:tc>
        <w:tcPr>
          <w:tcW w:w="1559" w:type="dxa"/>
          <w:vAlign w:val="center"/>
        </w:tcPr>
        <w:p w14:paraId="267C4C5F" w14:textId="77777777" w:rsidR="00BF424F" w:rsidRPr="00585DFB" w:rsidRDefault="00BF424F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 w:rsidRPr="007832B4">
            <w:rPr>
              <w:rFonts w:ascii="Century Gothic" w:eastAsia="Century Gothic" w:hAnsi="Century Gothic" w:cs="Century Gothic"/>
            </w:rPr>
            <w:t>GTH-</w:t>
          </w:r>
          <w:r w:rsidR="007832B4" w:rsidRPr="007832B4">
            <w:rPr>
              <w:rFonts w:ascii="Century Gothic" w:eastAsia="Century Gothic" w:hAnsi="Century Gothic" w:cs="Century Gothic"/>
            </w:rPr>
            <w:t>PRG</w:t>
          </w:r>
          <w:r w:rsidR="007832B4">
            <w:rPr>
              <w:rFonts w:ascii="Century Gothic" w:eastAsia="Century Gothic" w:hAnsi="Century Gothic" w:cs="Century Gothic"/>
            </w:rPr>
            <w:t>-3</w:t>
          </w:r>
        </w:p>
      </w:tc>
    </w:tr>
    <w:tr w:rsidR="00BF424F" w:rsidRPr="00585DFB" w14:paraId="17215138" w14:textId="77777777">
      <w:trPr>
        <w:trHeight w:val="427"/>
      </w:trPr>
      <w:tc>
        <w:tcPr>
          <w:tcW w:w="2978" w:type="dxa"/>
          <w:vMerge/>
          <w:shd w:val="clear" w:color="auto" w:fill="auto"/>
          <w:vAlign w:val="center"/>
        </w:tcPr>
        <w:p w14:paraId="245CCCBF" w14:textId="77777777" w:rsidR="00BF424F" w:rsidRPr="00585DFB" w:rsidRDefault="00BF424F" w:rsidP="00BF424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Century Gothic" w:eastAsia="Century Gothic" w:hAnsi="Century Gothic" w:cs="Century Gothic"/>
            </w:rPr>
          </w:pPr>
        </w:p>
      </w:tc>
      <w:tc>
        <w:tcPr>
          <w:tcW w:w="4252" w:type="dxa"/>
          <w:vMerge w:val="restart"/>
          <w:vAlign w:val="center"/>
        </w:tcPr>
        <w:p w14:paraId="172781D2" w14:textId="77777777" w:rsidR="00BF424F" w:rsidRPr="00585DFB" w:rsidRDefault="00BF424F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PROGRAMA DE GESTIÓN DEL RIESGO QUÍMICO</w:t>
          </w:r>
        </w:p>
      </w:tc>
      <w:tc>
        <w:tcPr>
          <w:tcW w:w="1276" w:type="dxa"/>
          <w:vAlign w:val="center"/>
        </w:tcPr>
        <w:p w14:paraId="61AC253C" w14:textId="77777777" w:rsidR="00BF424F" w:rsidRPr="00585DFB" w:rsidRDefault="00BF424F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 w:rsidRPr="00585DFB">
            <w:rPr>
              <w:rFonts w:ascii="Century Gothic" w:eastAsia="Century Gothic" w:hAnsi="Century Gothic" w:cs="Century Gothic"/>
            </w:rPr>
            <w:t>Versión:</w:t>
          </w:r>
        </w:p>
      </w:tc>
      <w:tc>
        <w:tcPr>
          <w:tcW w:w="1559" w:type="dxa"/>
          <w:vAlign w:val="center"/>
        </w:tcPr>
        <w:p w14:paraId="241D67BC" w14:textId="3ED7F958" w:rsidR="00BF424F" w:rsidRPr="00585DFB" w:rsidRDefault="00507B44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3</w:t>
          </w:r>
        </w:p>
      </w:tc>
    </w:tr>
    <w:tr w:rsidR="00BF424F" w:rsidRPr="00585DFB" w14:paraId="134C7A28" w14:textId="77777777">
      <w:trPr>
        <w:trHeight w:val="431"/>
      </w:trPr>
      <w:tc>
        <w:tcPr>
          <w:tcW w:w="2978" w:type="dxa"/>
          <w:vMerge/>
          <w:shd w:val="clear" w:color="auto" w:fill="auto"/>
          <w:vAlign w:val="center"/>
        </w:tcPr>
        <w:p w14:paraId="7435947A" w14:textId="77777777" w:rsidR="00BF424F" w:rsidRPr="00585DFB" w:rsidRDefault="00BF424F" w:rsidP="00BF424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Century Gothic" w:eastAsia="Century Gothic" w:hAnsi="Century Gothic" w:cs="Century Gothic"/>
            </w:rPr>
          </w:pPr>
        </w:p>
      </w:tc>
      <w:tc>
        <w:tcPr>
          <w:tcW w:w="4252" w:type="dxa"/>
          <w:vMerge/>
        </w:tcPr>
        <w:p w14:paraId="468E02EF" w14:textId="77777777" w:rsidR="00BF424F" w:rsidRPr="00585DFB" w:rsidRDefault="00BF424F" w:rsidP="00BF424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Century Gothic" w:eastAsia="Century Gothic" w:hAnsi="Century Gothic" w:cs="Century Gothic"/>
            </w:rPr>
          </w:pPr>
        </w:p>
      </w:tc>
      <w:tc>
        <w:tcPr>
          <w:tcW w:w="1276" w:type="dxa"/>
          <w:vAlign w:val="center"/>
        </w:tcPr>
        <w:p w14:paraId="511352FB" w14:textId="77777777" w:rsidR="00BF424F" w:rsidRPr="00585DFB" w:rsidRDefault="00BF424F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 w:rsidRPr="00585DFB">
            <w:rPr>
              <w:rFonts w:ascii="Century Gothic" w:eastAsia="Century Gothic" w:hAnsi="Century Gothic" w:cs="Century Gothic"/>
            </w:rPr>
            <w:t>Página:</w:t>
          </w:r>
        </w:p>
      </w:tc>
      <w:tc>
        <w:tcPr>
          <w:tcW w:w="1559" w:type="dxa"/>
          <w:vAlign w:val="center"/>
        </w:tcPr>
        <w:p w14:paraId="6D633DF3" w14:textId="77777777" w:rsidR="00BF424F" w:rsidRPr="00585DFB" w:rsidRDefault="00BF424F" w:rsidP="00BF42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</w:rPr>
          </w:pPr>
          <w:r w:rsidRPr="00585DFB">
            <w:rPr>
              <w:rFonts w:ascii="Century Gothic" w:eastAsia="Century Gothic" w:hAnsi="Century Gothic" w:cs="Century Gothic"/>
            </w:rPr>
            <w:fldChar w:fldCharType="begin"/>
          </w:r>
          <w:r w:rsidRPr="00585DFB">
            <w:rPr>
              <w:rFonts w:ascii="Century Gothic" w:eastAsia="Century Gothic" w:hAnsi="Century Gothic" w:cs="Century Gothic"/>
            </w:rPr>
            <w:instrText>PAGE</w:instrText>
          </w:r>
          <w:r w:rsidRPr="00585DFB">
            <w:rPr>
              <w:rFonts w:ascii="Century Gothic" w:eastAsia="Century Gothic" w:hAnsi="Century Gothic" w:cs="Century Gothic"/>
            </w:rPr>
            <w:fldChar w:fldCharType="separate"/>
          </w:r>
          <w:r w:rsidRPr="00585DFB">
            <w:rPr>
              <w:rFonts w:ascii="Century Gothic" w:eastAsia="Century Gothic" w:hAnsi="Century Gothic" w:cs="Century Gothic"/>
              <w:noProof/>
            </w:rPr>
            <w:t>1</w:t>
          </w:r>
          <w:r w:rsidRPr="00585DFB">
            <w:rPr>
              <w:rFonts w:ascii="Century Gothic" w:eastAsia="Century Gothic" w:hAnsi="Century Gothic" w:cs="Century Gothic"/>
            </w:rPr>
            <w:fldChar w:fldCharType="end"/>
          </w:r>
          <w:r w:rsidRPr="00585DFB">
            <w:rPr>
              <w:rFonts w:ascii="Century Gothic" w:eastAsia="Century Gothic" w:hAnsi="Century Gothic" w:cs="Century Gothic"/>
            </w:rPr>
            <w:t xml:space="preserve"> de </w:t>
          </w:r>
          <w:r w:rsidRPr="00585DFB">
            <w:rPr>
              <w:rFonts w:ascii="Century Gothic" w:eastAsia="Century Gothic" w:hAnsi="Century Gothic" w:cs="Century Gothic"/>
            </w:rPr>
            <w:fldChar w:fldCharType="begin"/>
          </w:r>
          <w:r w:rsidRPr="00585DFB">
            <w:rPr>
              <w:rFonts w:ascii="Century Gothic" w:eastAsia="Century Gothic" w:hAnsi="Century Gothic" w:cs="Century Gothic"/>
            </w:rPr>
            <w:instrText>NUMPAGES</w:instrText>
          </w:r>
          <w:r w:rsidRPr="00585DFB">
            <w:rPr>
              <w:rFonts w:ascii="Century Gothic" w:eastAsia="Century Gothic" w:hAnsi="Century Gothic" w:cs="Century Gothic"/>
            </w:rPr>
            <w:fldChar w:fldCharType="separate"/>
          </w:r>
          <w:r w:rsidRPr="00585DFB">
            <w:rPr>
              <w:rFonts w:ascii="Century Gothic" w:eastAsia="Century Gothic" w:hAnsi="Century Gothic" w:cs="Century Gothic"/>
              <w:noProof/>
            </w:rPr>
            <w:t>5</w:t>
          </w:r>
          <w:r w:rsidRPr="00585DFB">
            <w:rPr>
              <w:rFonts w:ascii="Century Gothic" w:eastAsia="Century Gothic" w:hAnsi="Century Gothic" w:cs="Century Gothic"/>
            </w:rPr>
            <w:fldChar w:fldCharType="end"/>
          </w:r>
        </w:p>
      </w:tc>
    </w:tr>
  </w:tbl>
  <w:p w14:paraId="77F71324" w14:textId="77777777" w:rsidR="007949F8" w:rsidRDefault="007949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D1566A9A"/>
    <w:lvl w:ilvl="0">
      <w:numFmt w:val="bullet"/>
      <w:lvlText w:val="*"/>
      <w:lvlJc w:val="left"/>
    </w:lvl>
  </w:abstractNum>
  <w:abstractNum w:abstractNumId="1" w15:restartNumberingAfterBreak="0">
    <w:nsid w:val="0123401C"/>
    <w:multiLevelType w:val="hybridMultilevel"/>
    <w:tmpl w:val="638C88D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20E3"/>
    <w:multiLevelType w:val="multilevel"/>
    <w:tmpl w:val="CA70A9A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5ED03DC"/>
    <w:multiLevelType w:val="hybridMultilevel"/>
    <w:tmpl w:val="E4DC6A9E"/>
    <w:lvl w:ilvl="0" w:tplc="C5ECA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Arial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50E37"/>
    <w:multiLevelType w:val="hybridMultilevel"/>
    <w:tmpl w:val="EB9A0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B40D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00573F"/>
    <w:multiLevelType w:val="hybridMultilevel"/>
    <w:tmpl w:val="A5124E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058B0"/>
    <w:multiLevelType w:val="hybridMultilevel"/>
    <w:tmpl w:val="2B6413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F68E2"/>
    <w:multiLevelType w:val="multilevel"/>
    <w:tmpl w:val="EC1C8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18424F64"/>
    <w:multiLevelType w:val="hybridMultilevel"/>
    <w:tmpl w:val="DAD2409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15136"/>
    <w:multiLevelType w:val="hybridMultilevel"/>
    <w:tmpl w:val="C750E02C"/>
    <w:lvl w:ilvl="0" w:tplc="FFFFFFFF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1E956722"/>
    <w:multiLevelType w:val="hybridMultilevel"/>
    <w:tmpl w:val="AFFC07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B627C"/>
    <w:multiLevelType w:val="hybridMultilevel"/>
    <w:tmpl w:val="03EA6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B676C"/>
    <w:multiLevelType w:val="hybridMultilevel"/>
    <w:tmpl w:val="B4BE6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57B22"/>
    <w:multiLevelType w:val="hybridMultilevel"/>
    <w:tmpl w:val="C06226D4"/>
    <w:lvl w:ilvl="0" w:tplc="240A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2715177A"/>
    <w:multiLevelType w:val="hybridMultilevel"/>
    <w:tmpl w:val="BB10F2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B1C4A"/>
    <w:multiLevelType w:val="hybridMultilevel"/>
    <w:tmpl w:val="190677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A6A3A"/>
    <w:multiLevelType w:val="hybridMultilevel"/>
    <w:tmpl w:val="09346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43795"/>
    <w:multiLevelType w:val="hybridMultilevel"/>
    <w:tmpl w:val="F98628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A07339"/>
    <w:multiLevelType w:val="hybridMultilevel"/>
    <w:tmpl w:val="583416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F7F3E"/>
    <w:multiLevelType w:val="hybridMultilevel"/>
    <w:tmpl w:val="8DF46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44750"/>
    <w:multiLevelType w:val="hybridMultilevel"/>
    <w:tmpl w:val="2F761C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9235C"/>
    <w:multiLevelType w:val="hybridMultilevel"/>
    <w:tmpl w:val="56A465A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E50D5F"/>
    <w:multiLevelType w:val="hybridMultilevel"/>
    <w:tmpl w:val="D5D25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40ECD"/>
    <w:multiLevelType w:val="multilevel"/>
    <w:tmpl w:val="B7FA76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5" w15:restartNumberingAfterBreak="0">
    <w:nsid w:val="506D2D44"/>
    <w:multiLevelType w:val="hybridMultilevel"/>
    <w:tmpl w:val="8E0C02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82629"/>
    <w:multiLevelType w:val="hybridMultilevel"/>
    <w:tmpl w:val="DB2EE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21725"/>
    <w:multiLevelType w:val="hybridMultilevel"/>
    <w:tmpl w:val="061834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7E328F"/>
    <w:multiLevelType w:val="hybridMultilevel"/>
    <w:tmpl w:val="A96C3AD0"/>
    <w:lvl w:ilvl="0" w:tplc="8FE6CC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F88561C">
      <w:start w:val="1"/>
      <w:numFmt w:val="decimal"/>
      <w:lvlText w:val="%2."/>
      <w:lvlJc w:val="left"/>
      <w:pPr>
        <w:tabs>
          <w:tab w:val="num" w:pos="709"/>
        </w:tabs>
        <w:ind w:left="709" w:hanging="360"/>
      </w:pPr>
    </w:lvl>
    <w:lvl w:ilvl="2" w:tplc="C9C2BC8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B7E20B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2A86FC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80CCFF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F1C4C2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EC4348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CEA869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5C8B0708"/>
    <w:multiLevelType w:val="hybridMultilevel"/>
    <w:tmpl w:val="D6086BB4"/>
    <w:lvl w:ilvl="0" w:tplc="0C0A0001">
      <w:start w:val="1"/>
      <w:numFmt w:val="bullet"/>
      <w:lvlText w:val=""/>
      <w:lvlJc w:val="left"/>
      <w:pPr>
        <w:tabs>
          <w:tab w:val="num" w:pos="835"/>
        </w:tabs>
        <w:ind w:left="835" w:hanging="360"/>
      </w:pPr>
      <w:rPr>
        <w:rFonts w:ascii="Symbol" w:hAnsi="Symbol" w:hint="default"/>
      </w:rPr>
    </w:lvl>
    <w:lvl w:ilvl="1" w:tplc="D1566A9A">
      <w:start w:val="65535"/>
      <w:numFmt w:val="bullet"/>
      <w:lvlText w:val="•"/>
      <w:legacy w:legacy="1" w:legacySpace="360" w:legacyIndent="331"/>
      <w:lvlJc w:val="left"/>
      <w:rPr>
        <w:rFonts w:ascii="Arial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66156EAC"/>
    <w:multiLevelType w:val="multilevel"/>
    <w:tmpl w:val="B7FA76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31" w15:restartNumberingAfterBreak="0">
    <w:nsid w:val="66D37D8F"/>
    <w:multiLevelType w:val="hybridMultilevel"/>
    <w:tmpl w:val="37E84628"/>
    <w:lvl w:ilvl="0" w:tplc="0C0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2" w15:restartNumberingAfterBreak="0">
    <w:nsid w:val="678D63FB"/>
    <w:multiLevelType w:val="hybridMultilevel"/>
    <w:tmpl w:val="9C48DCD2"/>
    <w:lvl w:ilvl="0" w:tplc="0C0A0005">
      <w:start w:val="1"/>
      <w:numFmt w:val="bullet"/>
      <w:lvlText w:val=""/>
      <w:lvlJc w:val="left"/>
      <w:pPr>
        <w:tabs>
          <w:tab w:val="num" w:pos="888"/>
        </w:tabs>
        <w:ind w:left="88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hint="default"/>
      </w:rPr>
    </w:lvl>
  </w:abstractNum>
  <w:abstractNum w:abstractNumId="33" w15:restartNumberingAfterBreak="0">
    <w:nsid w:val="68F128AA"/>
    <w:multiLevelType w:val="hybridMultilevel"/>
    <w:tmpl w:val="8C6C76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F5225"/>
    <w:multiLevelType w:val="hybridMultilevel"/>
    <w:tmpl w:val="26001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40B20"/>
    <w:multiLevelType w:val="hybridMultilevel"/>
    <w:tmpl w:val="687A6878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11DC5"/>
    <w:multiLevelType w:val="hybridMultilevel"/>
    <w:tmpl w:val="C4489D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FF5EB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7702694A"/>
    <w:multiLevelType w:val="hybridMultilevel"/>
    <w:tmpl w:val="F50452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83718"/>
    <w:multiLevelType w:val="hybridMultilevel"/>
    <w:tmpl w:val="C2804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104000">
    <w:abstractNumId w:val="38"/>
  </w:num>
  <w:num w:numId="2" w16cid:durableId="1320770494">
    <w:abstractNumId w:val="27"/>
  </w:num>
  <w:num w:numId="3" w16cid:durableId="1540775508">
    <w:abstractNumId w:val="13"/>
  </w:num>
  <w:num w:numId="4" w16cid:durableId="2110083410">
    <w:abstractNumId w:val="17"/>
  </w:num>
  <w:num w:numId="5" w16cid:durableId="47801583">
    <w:abstractNumId w:val="12"/>
  </w:num>
  <w:num w:numId="6" w16cid:durableId="2055155480">
    <w:abstractNumId w:val="33"/>
  </w:num>
  <w:num w:numId="7" w16cid:durableId="1564217291">
    <w:abstractNumId w:val="39"/>
  </w:num>
  <w:num w:numId="8" w16cid:durableId="279916590">
    <w:abstractNumId w:val="31"/>
  </w:num>
  <w:num w:numId="9" w16cid:durableId="40566940">
    <w:abstractNumId w:val="10"/>
  </w:num>
  <w:num w:numId="10" w16cid:durableId="216936424">
    <w:abstractNumId w:val="18"/>
  </w:num>
  <w:num w:numId="11" w16cid:durableId="121852687">
    <w:abstractNumId w:val="35"/>
  </w:num>
  <w:num w:numId="12" w16cid:durableId="476578057">
    <w:abstractNumId w:val="20"/>
  </w:num>
  <w:num w:numId="13" w16cid:durableId="1816873222">
    <w:abstractNumId w:val="29"/>
  </w:num>
  <w:num w:numId="14" w16cid:durableId="984819928">
    <w:abstractNumId w:val="32"/>
  </w:num>
  <w:num w:numId="15" w16cid:durableId="482165009">
    <w:abstractNumId w:val="15"/>
  </w:num>
  <w:num w:numId="16" w16cid:durableId="2017732259">
    <w:abstractNumId w:val="22"/>
  </w:num>
  <w:num w:numId="17" w16cid:durableId="2022657835">
    <w:abstractNumId w:val="11"/>
  </w:num>
  <w:num w:numId="18" w16cid:durableId="2048141469">
    <w:abstractNumId w:val="4"/>
  </w:num>
  <w:num w:numId="19" w16cid:durableId="1232470836">
    <w:abstractNumId w:val="34"/>
  </w:num>
  <w:num w:numId="20" w16cid:durableId="313024027">
    <w:abstractNumId w:val="30"/>
  </w:num>
  <w:num w:numId="21" w16cid:durableId="116261118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22" w16cid:durableId="1360666002">
    <w:abstractNumId w:val="23"/>
  </w:num>
  <w:num w:numId="23" w16cid:durableId="551430466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Arial" w:hAnsi="Arial" w:cs="Arial" w:hint="default"/>
        </w:rPr>
      </w:lvl>
    </w:lvlOverride>
  </w:num>
  <w:num w:numId="24" w16cid:durableId="296760381">
    <w:abstractNumId w:val="2"/>
  </w:num>
  <w:num w:numId="25" w16cid:durableId="1010569370">
    <w:abstractNumId w:val="6"/>
  </w:num>
  <w:num w:numId="26" w16cid:durableId="252393857">
    <w:abstractNumId w:val="24"/>
  </w:num>
  <w:num w:numId="27" w16cid:durableId="1409885317">
    <w:abstractNumId w:val="21"/>
  </w:num>
  <w:num w:numId="28" w16cid:durableId="1099372659">
    <w:abstractNumId w:val="8"/>
  </w:num>
  <w:num w:numId="29" w16cid:durableId="984629163">
    <w:abstractNumId w:val="36"/>
  </w:num>
  <w:num w:numId="30" w16cid:durableId="1379626903">
    <w:abstractNumId w:val="14"/>
  </w:num>
  <w:num w:numId="31" w16cid:durableId="1037704312">
    <w:abstractNumId w:val="19"/>
  </w:num>
  <w:num w:numId="32" w16cid:durableId="1482847236">
    <w:abstractNumId w:val="1"/>
  </w:num>
  <w:num w:numId="33" w16cid:durableId="208104259">
    <w:abstractNumId w:val="9"/>
  </w:num>
  <w:num w:numId="34" w16cid:durableId="1166628298">
    <w:abstractNumId w:val="5"/>
  </w:num>
  <w:num w:numId="35" w16cid:durableId="1925456662">
    <w:abstractNumId w:val="37"/>
  </w:num>
  <w:num w:numId="36" w16cid:durableId="707487965">
    <w:abstractNumId w:val="7"/>
  </w:num>
  <w:num w:numId="37" w16cid:durableId="1113136096">
    <w:abstractNumId w:val="3"/>
  </w:num>
  <w:num w:numId="38" w16cid:durableId="689725274">
    <w:abstractNumId w:val="28"/>
  </w:num>
  <w:num w:numId="39" w16cid:durableId="1296370036">
    <w:abstractNumId w:val="16"/>
  </w:num>
  <w:num w:numId="40" w16cid:durableId="1255045490">
    <w:abstractNumId w:val="25"/>
  </w:num>
  <w:num w:numId="41" w16cid:durableId="14093067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9F6"/>
    <w:rsid w:val="000019F6"/>
    <w:rsid w:val="00004C89"/>
    <w:rsid w:val="00010570"/>
    <w:rsid w:val="000165C1"/>
    <w:rsid w:val="000307A2"/>
    <w:rsid w:val="00036741"/>
    <w:rsid w:val="00037217"/>
    <w:rsid w:val="0004291F"/>
    <w:rsid w:val="0005198B"/>
    <w:rsid w:val="00086560"/>
    <w:rsid w:val="00096F3D"/>
    <w:rsid w:val="000A6348"/>
    <w:rsid w:val="000A6C3B"/>
    <w:rsid w:val="000A711F"/>
    <w:rsid w:val="000B66D2"/>
    <w:rsid w:val="000B72A9"/>
    <w:rsid w:val="000C7214"/>
    <w:rsid w:val="00101A2A"/>
    <w:rsid w:val="0011597A"/>
    <w:rsid w:val="00130BCE"/>
    <w:rsid w:val="00135305"/>
    <w:rsid w:val="001363FD"/>
    <w:rsid w:val="001542E0"/>
    <w:rsid w:val="00167216"/>
    <w:rsid w:val="0017039E"/>
    <w:rsid w:val="00173164"/>
    <w:rsid w:val="00181F8E"/>
    <w:rsid w:val="0019105A"/>
    <w:rsid w:val="00192CB4"/>
    <w:rsid w:val="001A41F8"/>
    <w:rsid w:val="001B3035"/>
    <w:rsid w:val="001B41AA"/>
    <w:rsid w:val="001B7492"/>
    <w:rsid w:val="001B7AA5"/>
    <w:rsid w:val="001D1702"/>
    <w:rsid w:val="001D48FB"/>
    <w:rsid w:val="001E21D2"/>
    <w:rsid w:val="00201016"/>
    <w:rsid w:val="002042E9"/>
    <w:rsid w:val="0021385F"/>
    <w:rsid w:val="00214E79"/>
    <w:rsid w:val="00220AA5"/>
    <w:rsid w:val="00223355"/>
    <w:rsid w:val="00232D8A"/>
    <w:rsid w:val="002466A6"/>
    <w:rsid w:val="002533E3"/>
    <w:rsid w:val="00283408"/>
    <w:rsid w:val="002846FE"/>
    <w:rsid w:val="002A10D1"/>
    <w:rsid w:val="002A250C"/>
    <w:rsid w:val="002C02FC"/>
    <w:rsid w:val="002C70F1"/>
    <w:rsid w:val="002D7880"/>
    <w:rsid w:val="002E5029"/>
    <w:rsid w:val="002E55D3"/>
    <w:rsid w:val="002F1597"/>
    <w:rsid w:val="00312152"/>
    <w:rsid w:val="0032276A"/>
    <w:rsid w:val="00322D6A"/>
    <w:rsid w:val="003239A6"/>
    <w:rsid w:val="00332ED3"/>
    <w:rsid w:val="00366424"/>
    <w:rsid w:val="00371A24"/>
    <w:rsid w:val="0037615A"/>
    <w:rsid w:val="00377833"/>
    <w:rsid w:val="00377F3A"/>
    <w:rsid w:val="00382D9A"/>
    <w:rsid w:val="00387868"/>
    <w:rsid w:val="003958BD"/>
    <w:rsid w:val="003A7917"/>
    <w:rsid w:val="003D110B"/>
    <w:rsid w:val="003F5DCD"/>
    <w:rsid w:val="004075A9"/>
    <w:rsid w:val="00417C4C"/>
    <w:rsid w:val="004213C4"/>
    <w:rsid w:val="00452610"/>
    <w:rsid w:val="004537CE"/>
    <w:rsid w:val="004575DA"/>
    <w:rsid w:val="004742A5"/>
    <w:rsid w:val="0047505A"/>
    <w:rsid w:val="004816C9"/>
    <w:rsid w:val="004A47F3"/>
    <w:rsid w:val="004B5AEC"/>
    <w:rsid w:val="004C09DF"/>
    <w:rsid w:val="004C199B"/>
    <w:rsid w:val="00505A7A"/>
    <w:rsid w:val="00505EC4"/>
    <w:rsid w:val="00507B44"/>
    <w:rsid w:val="00520DBB"/>
    <w:rsid w:val="0054500B"/>
    <w:rsid w:val="00546E0A"/>
    <w:rsid w:val="00551085"/>
    <w:rsid w:val="005615CD"/>
    <w:rsid w:val="00563DC2"/>
    <w:rsid w:val="00574F2D"/>
    <w:rsid w:val="00575D56"/>
    <w:rsid w:val="0057656F"/>
    <w:rsid w:val="00576D2E"/>
    <w:rsid w:val="00581483"/>
    <w:rsid w:val="00582647"/>
    <w:rsid w:val="005851AF"/>
    <w:rsid w:val="00587270"/>
    <w:rsid w:val="00587564"/>
    <w:rsid w:val="00597BA7"/>
    <w:rsid w:val="00597E52"/>
    <w:rsid w:val="005A0697"/>
    <w:rsid w:val="005A53E7"/>
    <w:rsid w:val="005B057F"/>
    <w:rsid w:val="005B6BD4"/>
    <w:rsid w:val="005C47D1"/>
    <w:rsid w:val="005D07DF"/>
    <w:rsid w:val="005E29E7"/>
    <w:rsid w:val="005E7C4C"/>
    <w:rsid w:val="005F14E3"/>
    <w:rsid w:val="0061323E"/>
    <w:rsid w:val="00614CF5"/>
    <w:rsid w:val="006217F1"/>
    <w:rsid w:val="00623907"/>
    <w:rsid w:val="00625402"/>
    <w:rsid w:val="00625753"/>
    <w:rsid w:val="00630636"/>
    <w:rsid w:val="006566C4"/>
    <w:rsid w:val="00661C7C"/>
    <w:rsid w:val="00661FA8"/>
    <w:rsid w:val="00665A18"/>
    <w:rsid w:val="006673E9"/>
    <w:rsid w:val="006706A1"/>
    <w:rsid w:val="006762A0"/>
    <w:rsid w:val="00683D54"/>
    <w:rsid w:val="006973EB"/>
    <w:rsid w:val="006C0908"/>
    <w:rsid w:val="006D2979"/>
    <w:rsid w:val="006D37FD"/>
    <w:rsid w:val="006E18EF"/>
    <w:rsid w:val="006E7499"/>
    <w:rsid w:val="00707DF2"/>
    <w:rsid w:val="007463AA"/>
    <w:rsid w:val="007563B3"/>
    <w:rsid w:val="0076024E"/>
    <w:rsid w:val="0076582A"/>
    <w:rsid w:val="00770E89"/>
    <w:rsid w:val="00773535"/>
    <w:rsid w:val="00780D0F"/>
    <w:rsid w:val="007832B4"/>
    <w:rsid w:val="00784EB5"/>
    <w:rsid w:val="00787D50"/>
    <w:rsid w:val="00793B27"/>
    <w:rsid w:val="007949F8"/>
    <w:rsid w:val="00797511"/>
    <w:rsid w:val="00797D40"/>
    <w:rsid w:val="007A74F9"/>
    <w:rsid w:val="007A75BD"/>
    <w:rsid w:val="007C2406"/>
    <w:rsid w:val="007C56AE"/>
    <w:rsid w:val="007D2776"/>
    <w:rsid w:val="007F4654"/>
    <w:rsid w:val="007F6E29"/>
    <w:rsid w:val="00804B3F"/>
    <w:rsid w:val="008117FA"/>
    <w:rsid w:val="0081365D"/>
    <w:rsid w:val="008220B7"/>
    <w:rsid w:val="008228D4"/>
    <w:rsid w:val="00825B70"/>
    <w:rsid w:val="00826A22"/>
    <w:rsid w:val="00827043"/>
    <w:rsid w:val="008402CE"/>
    <w:rsid w:val="00861088"/>
    <w:rsid w:val="00862657"/>
    <w:rsid w:val="008627AA"/>
    <w:rsid w:val="00870BF3"/>
    <w:rsid w:val="00873A20"/>
    <w:rsid w:val="00875B2A"/>
    <w:rsid w:val="008830DE"/>
    <w:rsid w:val="00893322"/>
    <w:rsid w:val="008B0C9A"/>
    <w:rsid w:val="008D11D2"/>
    <w:rsid w:val="00905B53"/>
    <w:rsid w:val="00922E42"/>
    <w:rsid w:val="00925EE7"/>
    <w:rsid w:val="0092689E"/>
    <w:rsid w:val="0094169C"/>
    <w:rsid w:val="00941DE6"/>
    <w:rsid w:val="00946F05"/>
    <w:rsid w:val="0096770D"/>
    <w:rsid w:val="00970B20"/>
    <w:rsid w:val="00973D0F"/>
    <w:rsid w:val="009A4C57"/>
    <w:rsid w:val="009B07C1"/>
    <w:rsid w:val="009C78C1"/>
    <w:rsid w:val="009E120F"/>
    <w:rsid w:val="009E712A"/>
    <w:rsid w:val="00A00068"/>
    <w:rsid w:val="00A014DA"/>
    <w:rsid w:val="00A042A9"/>
    <w:rsid w:val="00A15717"/>
    <w:rsid w:val="00A23490"/>
    <w:rsid w:val="00A2444B"/>
    <w:rsid w:val="00A2766B"/>
    <w:rsid w:val="00A64005"/>
    <w:rsid w:val="00A87082"/>
    <w:rsid w:val="00A928A0"/>
    <w:rsid w:val="00A93027"/>
    <w:rsid w:val="00A95EAF"/>
    <w:rsid w:val="00AA0E5E"/>
    <w:rsid w:val="00AA307A"/>
    <w:rsid w:val="00AA377D"/>
    <w:rsid w:val="00AB04C2"/>
    <w:rsid w:val="00AB31FE"/>
    <w:rsid w:val="00AB4E41"/>
    <w:rsid w:val="00AC53FC"/>
    <w:rsid w:val="00AD00A6"/>
    <w:rsid w:val="00AD362F"/>
    <w:rsid w:val="00AD797C"/>
    <w:rsid w:val="00AF282C"/>
    <w:rsid w:val="00B02AC8"/>
    <w:rsid w:val="00B133E8"/>
    <w:rsid w:val="00B26E22"/>
    <w:rsid w:val="00B34BDE"/>
    <w:rsid w:val="00B520E3"/>
    <w:rsid w:val="00B534CB"/>
    <w:rsid w:val="00B53956"/>
    <w:rsid w:val="00B57083"/>
    <w:rsid w:val="00B60BA6"/>
    <w:rsid w:val="00B9249D"/>
    <w:rsid w:val="00BC3A68"/>
    <w:rsid w:val="00BC6283"/>
    <w:rsid w:val="00BE2083"/>
    <w:rsid w:val="00BE35F6"/>
    <w:rsid w:val="00BE762A"/>
    <w:rsid w:val="00BF1FC3"/>
    <w:rsid w:val="00BF424F"/>
    <w:rsid w:val="00BF509F"/>
    <w:rsid w:val="00C2052D"/>
    <w:rsid w:val="00C20E74"/>
    <w:rsid w:val="00C2613B"/>
    <w:rsid w:val="00C4128D"/>
    <w:rsid w:val="00C432DC"/>
    <w:rsid w:val="00C449EE"/>
    <w:rsid w:val="00C47CFC"/>
    <w:rsid w:val="00C621C7"/>
    <w:rsid w:val="00C62549"/>
    <w:rsid w:val="00C83CF6"/>
    <w:rsid w:val="00C94A10"/>
    <w:rsid w:val="00C971CA"/>
    <w:rsid w:val="00CA3F00"/>
    <w:rsid w:val="00CC3CF2"/>
    <w:rsid w:val="00CC478E"/>
    <w:rsid w:val="00CC7C63"/>
    <w:rsid w:val="00CC7FE3"/>
    <w:rsid w:val="00CD323C"/>
    <w:rsid w:val="00CD64EE"/>
    <w:rsid w:val="00CE412C"/>
    <w:rsid w:val="00D1142E"/>
    <w:rsid w:val="00D504FC"/>
    <w:rsid w:val="00D525F1"/>
    <w:rsid w:val="00D54664"/>
    <w:rsid w:val="00D5555C"/>
    <w:rsid w:val="00D63040"/>
    <w:rsid w:val="00D8286C"/>
    <w:rsid w:val="00D84A1F"/>
    <w:rsid w:val="00DB19B8"/>
    <w:rsid w:val="00DC2A0D"/>
    <w:rsid w:val="00DD18FF"/>
    <w:rsid w:val="00DE4F9D"/>
    <w:rsid w:val="00DF32FB"/>
    <w:rsid w:val="00DF7B67"/>
    <w:rsid w:val="00E016D3"/>
    <w:rsid w:val="00E21A42"/>
    <w:rsid w:val="00E26677"/>
    <w:rsid w:val="00E3333C"/>
    <w:rsid w:val="00E4266C"/>
    <w:rsid w:val="00E67E66"/>
    <w:rsid w:val="00E7040D"/>
    <w:rsid w:val="00E71A11"/>
    <w:rsid w:val="00E82727"/>
    <w:rsid w:val="00E90D4E"/>
    <w:rsid w:val="00E91926"/>
    <w:rsid w:val="00E91A01"/>
    <w:rsid w:val="00EC5755"/>
    <w:rsid w:val="00EC6472"/>
    <w:rsid w:val="00EE6350"/>
    <w:rsid w:val="00EF5CB9"/>
    <w:rsid w:val="00F0601B"/>
    <w:rsid w:val="00F20EA2"/>
    <w:rsid w:val="00F40C20"/>
    <w:rsid w:val="00F50DD1"/>
    <w:rsid w:val="00F54FE4"/>
    <w:rsid w:val="00F61DCD"/>
    <w:rsid w:val="00F658B7"/>
    <w:rsid w:val="00F66A9A"/>
    <w:rsid w:val="00F77C4A"/>
    <w:rsid w:val="00F90148"/>
    <w:rsid w:val="00FC3457"/>
    <w:rsid w:val="00FD777C"/>
    <w:rsid w:val="00FE469E"/>
    <w:rsid w:val="00FF348C"/>
    <w:rsid w:val="00FF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EADB3"/>
  <w15:docId w15:val="{EF376A9D-0F99-490A-9616-3C47A790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97A"/>
    <w:pPr>
      <w:spacing w:line="276" w:lineRule="auto"/>
      <w:jc w:val="both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76024E"/>
    <w:pPr>
      <w:keepNext/>
      <w:spacing w:before="240" w:after="60"/>
      <w:jc w:val="left"/>
      <w:outlineLvl w:val="1"/>
    </w:pPr>
    <w:rPr>
      <w:rFonts w:ascii="Arial Narrow" w:eastAsia="Times New Roman" w:hAnsi="Arial Narrow"/>
      <w:b/>
      <w:bCs/>
      <w:iCs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atos1">
    <w:name w:val="datos1"/>
    <w:rsid w:val="000019F6"/>
    <w:rPr>
      <w:rFonts w:ascii="Arial" w:hAnsi="Arial" w:cs="Arial" w:hint="default"/>
      <w:b/>
      <w:bCs/>
      <w:color w:val="15096D"/>
      <w:sz w:val="22"/>
      <w:szCs w:val="22"/>
    </w:rPr>
  </w:style>
  <w:style w:type="character" w:styleId="Hipervnculo">
    <w:name w:val="Hyperlink"/>
    <w:uiPriority w:val="99"/>
    <w:semiHidden/>
    <w:unhideWhenUsed/>
    <w:rsid w:val="000019F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9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019F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19F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19F6"/>
  </w:style>
  <w:style w:type="paragraph" w:styleId="Piedepgina">
    <w:name w:val="footer"/>
    <w:basedOn w:val="Normal"/>
    <w:link w:val="PiedepginaCar"/>
    <w:uiPriority w:val="99"/>
    <w:unhideWhenUsed/>
    <w:rsid w:val="000019F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9F6"/>
  </w:style>
  <w:style w:type="paragraph" w:styleId="Prrafodelista">
    <w:name w:val="List Paragraph"/>
    <w:basedOn w:val="Normal"/>
    <w:qFormat/>
    <w:rsid w:val="00E21A42"/>
    <w:pPr>
      <w:ind w:left="720"/>
      <w:contextualSpacing/>
    </w:pPr>
  </w:style>
  <w:style w:type="character" w:styleId="nfasis">
    <w:name w:val="Emphasis"/>
    <w:qFormat/>
    <w:rsid w:val="007A75BD"/>
    <w:rPr>
      <w:i/>
      <w:iCs/>
    </w:rPr>
  </w:style>
  <w:style w:type="character" w:styleId="Hipervnculovisitado">
    <w:name w:val="FollowedHyperlink"/>
    <w:uiPriority w:val="99"/>
    <w:semiHidden/>
    <w:unhideWhenUsed/>
    <w:rsid w:val="00A928A0"/>
    <w:rPr>
      <w:color w:val="800080"/>
      <w:u w:val="single"/>
    </w:rPr>
  </w:style>
  <w:style w:type="character" w:styleId="Refdecomentario">
    <w:name w:val="annotation reference"/>
    <w:uiPriority w:val="99"/>
    <w:semiHidden/>
    <w:unhideWhenUsed/>
    <w:rsid w:val="008220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20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8220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20B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8220B7"/>
    <w:rPr>
      <w:b/>
      <w:bCs/>
      <w:sz w:val="20"/>
      <w:szCs w:val="20"/>
    </w:rPr>
  </w:style>
  <w:style w:type="character" w:customStyle="1" w:styleId="Ttulo2Car">
    <w:name w:val="Título 2 Car"/>
    <w:link w:val="Ttulo2"/>
    <w:uiPriority w:val="9"/>
    <w:rsid w:val="0076024E"/>
    <w:rPr>
      <w:rFonts w:ascii="Arial Narrow" w:eastAsia="Times New Roman" w:hAnsi="Arial Narrow" w:cs="Times New Roman"/>
      <w:b/>
      <w:bCs/>
      <w:iCs/>
      <w:sz w:val="24"/>
      <w:szCs w:val="28"/>
    </w:rPr>
  </w:style>
  <w:style w:type="paragraph" w:styleId="Sangradetextonormal">
    <w:name w:val="Body Text Indent"/>
    <w:basedOn w:val="Normal"/>
    <w:link w:val="SangradetextonormalCar"/>
    <w:semiHidden/>
    <w:rsid w:val="0076024E"/>
    <w:pPr>
      <w:spacing w:line="240" w:lineRule="auto"/>
      <w:ind w:left="150"/>
    </w:pPr>
    <w:rPr>
      <w:rFonts w:ascii="Comic Sans MS" w:eastAsia="Times New Roman" w:hAnsi="Comic Sans MS"/>
      <w:i/>
      <w:color w:val="000000"/>
      <w:sz w:val="24"/>
      <w:szCs w:val="20"/>
      <w:lang w:val="es-MX" w:eastAsia="x-none"/>
    </w:rPr>
  </w:style>
  <w:style w:type="character" w:customStyle="1" w:styleId="SangradetextonormalCar">
    <w:name w:val="Sangría de texto normal Car"/>
    <w:link w:val="Sangradetextonormal"/>
    <w:semiHidden/>
    <w:rsid w:val="0076024E"/>
    <w:rPr>
      <w:rFonts w:ascii="Comic Sans MS" w:eastAsia="Times New Roman" w:hAnsi="Comic Sans MS" w:cs="Times New Roman"/>
      <w:i/>
      <w:color w:val="000000"/>
      <w:sz w:val="24"/>
      <w:szCs w:val="20"/>
      <w:lang w:val="es-MX" w:eastAsia="x-none"/>
    </w:rPr>
  </w:style>
  <w:style w:type="table" w:styleId="Tablaconcuadrcula">
    <w:name w:val="Table Grid"/>
    <w:basedOn w:val="Tablanormal"/>
    <w:uiPriority w:val="59"/>
    <w:rsid w:val="00970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092B6-1C08-47FD-9D14-28EDD409B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3970</Words>
  <Characters>21841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CELEMA S.A.</Company>
  <LinksUpToDate>false</LinksUpToDate>
  <CharactersWithSpaces>25760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ambiental</dc:creator>
  <cp:keywords/>
  <dc:description/>
  <cp:lastModifiedBy>Coordinación de  Salud Ocupacional</cp:lastModifiedBy>
  <cp:revision>3</cp:revision>
  <dcterms:created xsi:type="dcterms:W3CDTF">2023-08-11T21:33:00Z</dcterms:created>
  <dcterms:modified xsi:type="dcterms:W3CDTF">2023-08-18T15:20:00Z</dcterms:modified>
</cp:coreProperties>
</file>