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AB09" w14:textId="77777777" w:rsidR="00D75EA0" w:rsidRDefault="00D75EA0" w:rsidP="006875DE">
      <w:pPr>
        <w:pStyle w:val="Textoindependiente"/>
        <w:jc w:val="center"/>
        <w:rPr>
          <w:rFonts w:cs="Arial"/>
          <w:b/>
          <w:szCs w:val="24"/>
        </w:rPr>
      </w:pPr>
    </w:p>
    <w:p w14:paraId="73B4789E" w14:textId="77777777" w:rsidR="006875DE" w:rsidRPr="00187AF5" w:rsidRDefault="006875DE" w:rsidP="006875DE">
      <w:pPr>
        <w:pStyle w:val="Textoindependiente"/>
        <w:jc w:val="center"/>
        <w:rPr>
          <w:rFonts w:ascii="Century Gothic" w:hAnsi="Century Gothic" w:cs="Arial"/>
          <w:b/>
          <w:sz w:val="22"/>
          <w:szCs w:val="22"/>
        </w:rPr>
      </w:pPr>
      <w:r w:rsidRPr="00187AF5">
        <w:rPr>
          <w:rFonts w:ascii="Century Gothic" w:hAnsi="Century Gothic" w:cs="Arial"/>
          <w:b/>
          <w:sz w:val="22"/>
          <w:szCs w:val="22"/>
        </w:rPr>
        <w:t>REGLAMENTO DE HIGIENE Y SEGURIDAD INDUSTRIAL</w:t>
      </w:r>
    </w:p>
    <w:p w14:paraId="6D844B71" w14:textId="77777777" w:rsidR="006875DE" w:rsidRPr="00187AF5" w:rsidRDefault="006875DE" w:rsidP="006875DE">
      <w:pPr>
        <w:pStyle w:val="Textoindependiente"/>
        <w:jc w:val="center"/>
        <w:rPr>
          <w:rFonts w:ascii="Century Gothic" w:hAnsi="Century Gothic" w:cs="Arial"/>
          <w:b/>
          <w:sz w:val="22"/>
          <w:szCs w:val="22"/>
        </w:rPr>
      </w:pPr>
      <w:r w:rsidRPr="00187AF5">
        <w:rPr>
          <w:rFonts w:ascii="Century Gothic" w:hAnsi="Century Gothic" w:cs="Arial"/>
          <w:b/>
          <w:sz w:val="22"/>
          <w:szCs w:val="22"/>
        </w:rPr>
        <w:t>“UNIVERSIDAD CATÓLICA DE MANIZALES”</w:t>
      </w:r>
    </w:p>
    <w:p w14:paraId="074F2C9C" w14:textId="77777777" w:rsidR="006875DE" w:rsidRPr="00187AF5" w:rsidRDefault="006875DE" w:rsidP="006875DE">
      <w:pPr>
        <w:pStyle w:val="Textoindependiente"/>
        <w:rPr>
          <w:rFonts w:ascii="Century Gothic" w:hAnsi="Century Gothic" w:cs="Arial"/>
          <w:b/>
          <w:sz w:val="22"/>
          <w:szCs w:val="22"/>
        </w:rPr>
      </w:pPr>
    </w:p>
    <w:p w14:paraId="036F0836" w14:textId="77777777" w:rsidR="006875DE" w:rsidRPr="00187AF5" w:rsidRDefault="006875DE" w:rsidP="006875DE">
      <w:pPr>
        <w:pStyle w:val="Textoindependiente"/>
        <w:jc w:val="center"/>
        <w:rPr>
          <w:rFonts w:ascii="Century Gothic" w:hAnsi="Century Gothic" w:cs="Arial"/>
          <w:b/>
          <w:sz w:val="22"/>
          <w:szCs w:val="22"/>
        </w:rPr>
      </w:pPr>
    </w:p>
    <w:p w14:paraId="559AA12F"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IDENTIFICACIÓN:</w:t>
      </w:r>
      <w:r w:rsidRPr="00187AF5">
        <w:rPr>
          <w:rFonts w:ascii="Century Gothic" w:hAnsi="Century Gothic" w:cs="Arial"/>
          <w:b/>
          <w:sz w:val="22"/>
          <w:szCs w:val="22"/>
        </w:rPr>
        <w:tab/>
      </w:r>
      <w:r w:rsidRPr="00187AF5">
        <w:rPr>
          <w:rFonts w:ascii="Century Gothic" w:hAnsi="Century Gothic" w:cs="Arial"/>
          <w:b/>
          <w:sz w:val="22"/>
          <w:szCs w:val="22"/>
        </w:rPr>
        <w:tab/>
        <w:t xml:space="preserve">         </w:t>
      </w:r>
      <w:r w:rsidRPr="00187AF5">
        <w:rPr>
          <w:rFonts w:ascii="Century Gothic" w:hAnsi="Century Gothic" w:cs="Arial"/>
          <w:sz w:val="22"/>
          <w:szCs w:val="22"/>
        </w:rPr>
        <w:t>890806477-9</w:t>
      </w:r>
    </w:p>
    <w:p w14:paraId="2826704D"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AFILIACIÓN ARL:</w:t>
      </w:r>
      <w:r w:rsidRPr="00187AF5">
        <w:rPr>
          <w:rFonts w:ascii="Century Gothic" w:hAnsi="Century Gothic" w:cs="Arial"/>
          <w:b/>
          <w:sz w:val="22"/>
          <w:szCs w:val="22"/>
        </w:rPr>
        <w:tab/>
      </w:r>
      <w:r w:rsidRPr="00187AF5">
        <w:rPr>
          <w:rFonts w:ascii="Century Gothic" w:hAnsi="Century Gothic" w:cs="Arial"/>
          <w:b/>
          <w:sz w:val="22"/>
          <w:szCs w:val="22"/>
        </w:rPr>
        <w:tab/>
        <w:t xml:space="preserve">         </w:t>
      </w:r>
      <w:r w:rsidRPr="00187AF5">
        <w:rPr>
          <w:rFonts w:ascii="Century Gothic" w:hAnsi="Century Gothic" w:cs="Arial"/>
          <w:sz w:val="22"/>
          <w:szCs w:val="22"/>
        </w:rPr>
        <w:t>890806477-9</w:t>
      </w:r>
    </w:p>
    <w:p w14:paraId="65AF06D9"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LA EMPRESA:</w:t>
      </w:r>
      <w:r w:rsidRPr="00187AF5">
        <w:rPr>
          <w:rFonts w:ascii="Century Gothic" w:hAnsi="Century Gothic" w:cs="Arial"/>
          <w:b/>
          <w:sz w:val="22"/>
          <w:szCs w:val="22"/>
        </w:rPr>
        <w:tab/>
      </w:r>
      <w:r w:rsidRPr="00187AF5">
        <w:rPr>
          <w:rFonts w:ascii="Century Gothic" w:hAnsi="Century Gothic" w:cs="Arial"/>
          <w:b/>
          <w:sz w:val="22"/>
          <w:szCs w:val="22"/>
        </w:rPr>
        <w:tab/>
        <w:t xml:space="preserve">         </w:t>
      </w:r>
      <w:r w:rsidRPr="00187AF5">
        <w:rPr>
          <w:rFonts w:ascii="Century Gothic" w:hAnsi="Century Gothic" w:cs="Arial"/>
          <w:sz w:val="22"/>
          <w:szCs w:val="22"/>
        </w:rPr>
        <w:t>UNIVERSIDAD CATÓLICA DE MANIZALES</w:t>
      </w:r>
    </w:p>
    <w:p w14:paraId="06A69A9D"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DOMICILIO:</w:t>
      </w:r>
      <w:r w:rsidRPr="00187AF5">
        <w:rPr>
          <w:rFonts w:ascii="Century Gothic" w:hAnsi="Century Gothic" w:cs="Arial"/>
          <w:b/>
          <w:sz w:val="22"/>
          <w:szCs w:val="22"/>
        </w:rPr>
        <w:tab/>
      </w:r>
      <w:r w:rsidRPr="00187AF5">
        <w:rPr>
          <w:rFonts w:ascii="Century Gothic" w:hAnsi="Century Gothic" w:cs="Arial"/>
          <w:b/>
          <w:sz w:val="22"/>
          <w:szCs w:val="22"/>
        </w:rPr>
        <w:tab/>
      </w:r>
      <w:r w:rsidRPr="00187AF5">
        <w:rPr>
          <w:rFonts w:ascii="Century Gothic" w:hAnsi="Century Gothic" w:cs="Arial"/>
          <w:b/>
          <w:sz w:val="22"/>
          <w:szCs w:val="22"/>
        </w:rPr>
        <w:tab/>
        <w:t xml:space="preserve">         </w:t>
      </w:r>
      <w:r w:rsidRPr="00187AF5">
        <w:rPr>
          <w:rFonts w:ascii="Century Gothic" w:hAnsi="Century Gothic" w:cs="Arial"/>
          <w:sz w:val="22"/>
          <w:szCs w:val="22"/>
        </w:rPr>
        <w:t xml:space="preserve">Carrera. 23 </w:t>
      </w:r>
      <w:proofErr w:type="gramStart"/>
      <w:r w:rsidRPr="00187AF5">
        <w:rPr>
          <w:rFonts w:ascii="Century Gothic" w:hAnsi="Century Gothic" w:cs="Arial"/>
          <w:sz w:val="22"/>
          <w:szCs w:val="22"/>
        </w:rPr>
        <w:t>No</w:t>
      </w:r>
      <w:proofErr w:type="gramEnd"/>
      <w:r w:rsidRPr="00187AF5">
        <w:rPr>
          <w:rFonts w:ascii="Century Gothic" w:hAnsi="Century Gothic" w:cs="Arial"/>
          <w:sz w:val="22"/>
          <w:szCs w:val="22"/>
        </w:rPr>
        <w:t>. 60-63</w:t>
      </w:r>
    </w:p>
    <w:p w14:paraId="40861C1A"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TELÉFONO:</w:t>
      </w:r>
      <w:r w:rsidRPr="00187AF5">
        <w:rPr>
          <w:rFonts w:ascii="Century Gothic" w:hAnsi="Century Gothic" w:cs="Arial"/>
          <w:b/>
          <w:sz w:val="22"/>
          <w:szCs w:val="22"/>
        </w:rPr>
        <w:tab/>
      </w:r>
      <w:r w:rsidRPr="00187AF5">
        <w:rPr>
          <w:rFonts w:ascii="Century Gothic" w:hAnsi="Century Gothic" w:cs="Arial"/>
          <w:b/>
          <w:sz w:val="22"/>
          <w:szCs w:val="22"/>
        </w:rPr>
        <w:tab/>
      </w:r>
      <w:r w:rsidRPr="00187AF5">
        <w:rPr>
          <w:rFonts w:ascii="Century Gothic" w:hAnsi="Century Gothic" w:cs="Arial"/>
          <w:b/>
          <w:sz w:val="22"/>
          <w:szCs w:val="22"/>
        </w:rPr>
        <w:tab/>
        <w:t xml:space="preserve">          </w:t>
      </w:r>
      <w:r w:rsidRPr="00187AF5">
        <w:rPr>
          <w:rFonts w:ascii="Century Gothic" w:hAnsi="Century Gothic" w:cs="Arial"/>
          <w:sz w:val="22"/>
          <w:szCs w:val="22"/>
        </w:rPr>
        <w:t>8933050</w:t>
      </w:r>
    </w:p>
    <w:p w14:paraId="73F0EB95" w14:textId="77777777"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b/>
          <w:sz w:val="22"/>
          <w:szCs w:val="22"/>
        </w:rPr>
        <w:t xml:space="preserve">CLASIFICACION DEL RIESGO: </w:t>
      </w:r>
      <w:r w:rsidRPr="00187AF5">
        <w:rPr>
          <w:rFonts w:ascii="Century Gothic" w:hAnsi="Century Gothic" w:cs="Arial"/>
          <w:sz w:val="22"/>
          <w:szCs w:val="22"/>
        </w:rPr>
        <w:t>I</w:t>
      </w:r>
    </w:p>
    <w:p w14:paraId="7C8AA0AC" w14:textId="77777777" w:rsidR="006875DE" w:rsidRPr="00187AF5" w:rsidRDefault="006875DE" w:rsidP="006875DE">
      <w:pPr>
        <w:pStyle w:val="Textoindependiente"/>
        <w:rPr>
          <w:rFonts w:ascii="Century Gothic" w:hAnsi="Century Gothic" w:cs="Arial"/>
          <w:b/>
          <w:sz w:val="22"/>
          <w:szCs w:val="22"/>
        </w:rPr>
      </w:pPr>
    </w:p>
    <w:p w14:paraId="6D42D5E6" w14:textId="77777777"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Cuya actividad económica consiste en: Centro de Educación Superior “Universitario”, prescribe el siguiente Reglamento, contenido en los siguientes términos:</w:t>
      </w:r>
    </w:p>
    <w:p w14:paraId="3814DCA7" w14:textId="77777777" w:rsidR="006875DE" w:rsidRPr="00187AF5" w:rsidRDefault="006875DE" w:rsidP="006875DE">
      <w:pPr>
        <w:pStyle w:val="Textoindependiente"/>
        <w:rPr>
          <w:rFonts w:ascii="Century Gothic" w:hAnsi="Century Gothic" w:cs="Arial"/>
          <w:b/>
          <w:sz w:val="22"/>
          <w:szCs w:val="22"/>
        </w:rPr>
      </w:pPr>
    </w:p>
    <w:p w14:paraId="1361D580"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ARTÍCULO PRIMERO:</w:t>
      </w:r>
    </w:p>
    <w:p w14:paraId="2B485962" w14:textId="77777777" w:rsidR="006875DE" w:rsidRPr="00187AF5" w:rsidRDefault="006875DE" w:rsidP="006875DE">
      <w:pPr>
        <w:pStyle w:val="Textoindependiente"/>
        <w:rPr>
          <w:rFonts w:ascii="Century Gothic" w:hAnsi="Century Gothic" w:cs="Arial"/>
          <w:b/>
          <w:sz w:val="22"/>
          <w:szCs w:val="22"/>
        </w:rPr>
      </w:pPr>
    </w:p>
    <w:p w14:paraId="1199BBD4" w14:textId="77777777" w:rsidR="006875DE" w:rsidRPr="00187AF5" w:rsidRDefault="006875DE" w:rsidP="006875DE">
      <w:pPr>
        <w:pStyle w:val="Textoindependiente"/>
        <w:rPr>
          <w:rFonts w:ascii="Century Gothic" w:hAnsi="Century Gothic" w:cs="Arial"/>
          <w:b/>
          <w:sz w:val="22"/>
          <w:szCs w:val="22"/>
        </w:rPr>
      </w:pPr>
      <w:r w:rsidRPr="00187AF5">
        <w:rPr>
          <w:rStyle w:val="formbuilderitempreviewbox"/>
          <w:rFonts w:ascii="Century Gothic" w:hAnsi="Century Gothic"/>
          <w:sz w:val="22"/>
          <w:szCs w:val="22"/>
        </w:rPr>
        <w:t xml:space="preserve">La </w:t>
      </w:r>
      <w:r w:rsidRPr="00187AF5">
        <w:rPr>
          <w:rFonts w:ascii="Century Gothic" w:hAnsi="Century Gothic" w:cs="Arial"/>
          <w:sz w:val="22"/>
          <w:szCs w:val="22"/>
        </w:rPr>
        <w:t>Universidad Católica de Manizales</w:t>
      </w:r>
      <w:r w:rsidRPr="00187AF5">
        <w:rPr>
          <w:rStyle w:val="formbuilderitempreviewbox"/>
          <w:rFonts w:ascii="Century Gothic" w:hAnsi="Century Gothic"/>
          <w:sz w:val="22"/>
          <w:szCs w:val="22"/>
        </w:rPr>
        <w:t xml:space="preserve"> se compromete a dar cumplimiento a las disposiciones legales vigentes, tendientes a garantizar los mecanismos que aseguren una oportuna y adecuada prevención de los accidentes de trabajo y enfermedades laborales, de conformidad con los artículos 34, 57, 58, 108, 205, 206, 217, 220, 221, 282, 283, 348, 349, 350 y 351 del Código Sustantivo del Trabajo, la Ley 9a de 1.979, Resolución 2400 de 1.979, Decreto 614 de 1.984, Resolución 2013 de 1.986, Resolución 1016 de 1.989, Resolución 6398 de 1.991, Decreto 1295 de 1994, Ley 776 de 2002, Ley 1010 de 2006, Resolución 1401 de 2007,Resolución 3673 de 2008, Resolución 736 de 2009, Resolución 2646 de 2008, Ley 962 de 2005, Resolución 1956 de 2008, Resolución 2566 de 2009, Resolución 2346 de 2007, Resolución 1918 de 2009, Resolución 1409 de 2012, Resolución 652 de 2012, Resolución 1356 de 2012, Ley 1562 de 2012, Decreto 1477 de 2014, Decreto 1072 de 2015 y demás normas que con tal fin se establezcan.</w:t>
      </w:r>
    </w:p>
    <w:p w14:paraId="51C76278" w14:textId="77777777" w:rsidR="006875DE" w:rsidRPr="00187AF5" w:rsidRDefault="006875DE" w:rsidP="006875DE">
      <w:pPr>
        <w:pStyle w:val="Textoindependiente"/>
        <w:rPr>
          <w:rFonts w:ascii="Century Gothic" w:hAnsi="Century Gothic" w:cs="Arial"/>
          <w:b/>
          <w:sz w:val="22"/>
          <w:szCs w:val="22"/>
        </w:rPr>
      </w:pPr>
    </w:p>
    <w:p w14:paraId="6919871C"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ARTÍCULO SEGUNDO:</w:t>
      </w:r>
    </w:p>
    <w:p w14:paraId="13611E22" w14:textId="77777777" w:rsidR="006875DE" w:rsidRPr="00187AF5" w:rsidRDefault="006875DE" w:rsidP="006875DE">
      <w:pPr>
        <w:pStyle w:val="Textoindependiente"/>
        <w:rPr>
          <w:rFonts w:ascii="Century Gothic" w:hAnsi="Century Gothic" w:cs="Arial"/>
          <w:b/>
          <w:sz w:val="22"/>
          <w:szCs w:val="22"/>
        </w:rPr>
      </w:pPr>
    </w:p>
    <w:p w14:paraId="0FCDB37B" w14:textId="77777777" w:rsidR="006875DE" w:rsidRPr="00187AF5" w:rsidRDefault="006875DE" w:rsidP="006875DE">
      <w:pPr>
        <w:pStyle w:val="Textoindependiente"/>
        <w:rPr>
          <w:rStyle w:val="formbuilderitempreviewbox"/>
          <w:rFonts w:ascii="Century Gothic" w:hAnsi="Century Gothic"/>
          <w:sz w:val="22"/>
          <w:szCs w:val="22"/>
        </w:rPr>
      </w:pPr>
      <w:r w:rsidRPr="00187AF5">
        <w:rPr>
          <w:rFonts w:ascii="Century Gothic" w:hAnsi="Century Gothic" w:cs="Arial"/>
          <w:sz w:val="22"/>
          <w:szCs w:val="22"/>
        </w:rPr>
        <w:t xml:space="preserve">La Universidad Católica de Manizales </w:t>
      </w:r>
      <w:r w:rsidRPr="00187AF5">
        <w:rPr>
          <w:rStyle w:val="formbuilderitempreviewbox"/>
          <w:rFonts w:ascii="Century Gothic" w:hAnsi="Century Gothic"/>
          <w:sz w:val="22"/>
          <w:szCs w:val="22"/>
        </w:rPr>
        <w:t>se obliga a promover y garantizar la constitución y funcionamiento del Comité Paritario de Seguridad y Salud en el Trabajo de conformidad con lo establecido por el Decreto 614 de 1.984, la Resolución 2013 de 1.986, la Resolución 1016 de 1.989, Decreto 1295 de 1994, Ley 776 de 2002, Resolución 1401 de 2007, Decreto 1072 de 2015 y demás normas que con tal fin se establezcan.</w:t>
      </w:r>
    </w:p>
    <w:p w14:paraId="616B20D7" w14:textId="77777777" w:rsidR="006875DE" w:rsidRPr="00187AF5" w:rsidRDefault="006875DE" w:rsidP="006875DE">
      <w:pPr>
        <w:pStyle w:val="Textoindependiente"/>
        <w:rPr>
          <w:rFonts w:ascii="Century Gothic" w:hAnsi="Century Gothic" w:cs="Arial"/>
          <w:sz w:val="22"/>
          <w:szCs w:val="22"/>
        </w:rPr>
      </w:pPr>
    </w:p>
    <w:p w14:paraId="65D7C9EB"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ARTÍCULO TERCERO:</w:t>
      </w:r>
    </w:p>
    <w:p w14:paraId="226A3934" w14:textId="77777777" w:rsidR="006875DE" w:rsidRPr="00187AF5" w:rsidRDefault="006875DE" w:rsidP="006875DE">
      <w:pPr>
        <w:pStyle w:val="Textoindependiente"/>
        <w:rPr>
          <w:rFonts w:ascii="Century Gothic" w:hAnsi="Century Gothic" w:cs="Arial"/>
          <w:b/>
          <w:sz w:val="22"/>
          <w:szCs w:val="22"/>
        </w:rPr>
      </w:pPr>
    </w:p>
    <w:p w14:paraId="60214AE4" w14:textId="77777777"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 xml:space="preserve">La Universidad Católica de Manizales </w:t>
      </w:r>
      <w:r w:rsidRPr="00187AF5">
        <w:rPr>
          <w:rStyle w:val="formbuilderitempreviewbox"/>
          <w:rFonts w:ascii="Century Gothic" w:hAnsi="Century Gothic"/>
          <w:sz w:val="22"/>
          <w:szCs w:val="22"/>
        </w:rPr>
        <w:t>se compromete a destinar los recursos financieros, técnicos y el personal necesario para el diseño, implementación, revisión evaluación y mejora continua del SISTEMA DE GESTIÓN DE SEGURIDAD Y SALUD EN EL TRABAJO elaborado de acuerdo con el Decreto 614 de 1.984 y la Resolución 1016 de 1.989 y el Decreto 1072 de 2015.</w:t>
      </w:r>
    </w:p>
    <w:p w14:paraId="78430635" w14:textId="77777777" w:rsidR="006875DE" w:rsidRPr="00187AF5" w:rsidRDefault="006875DE" w:rsidP="006875DE">
      <w:pPr>
        <w:pStyle w:val="Textoindependiente"/>
        <w:rPr>
          <w:rFonts w:ascii="Century Gothic" w:hAnsi="Century Gothic" w:cs="Arial"/>
          <w:sz w:val="22"/>
          <w:szCs w:val="22"/>
        </w:rPr>
      </w:pPr>
    </w:p>
    <w:p w14:paraId="3E522959"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ARTÍCULO CUARTO:</w:t>
      </w:r>
    </w:p>
    <w:p w14:paraId="71090C2D" w14:textId="77777777" w:rsidR="006875DE" w:rsidRPr="00187AF5" w:rsidRDefault="006875DE" w:rsidP="006875DE">
      <w:pPr>
        <w:pStyle w:val="Textoindependiente"/>
        <w:rPr>
          <w:rFonts w:ascii="Century Gothic" w:hAnsi="Century Gothic" w:cs="Arial"/>
          <w:b/>
          <w:sz w:val="22"/>
          <w:szCs w:val="22"/>
        </w:rPr>
      </w:pPr>
    </w:p>
    <w:p w14:paraId="03251A2E" w14:textId="77777777" w:rsidR="006875DE" w:rsidRPr="00187AF5" w:rsidRDefault="006875DE" w:rsidP="006875DE">
      <w:pPr>
        <w:pStyle w:val="Textoindependiente"/>
        <w:rPr>
          <w:rStyle w:val="formbuilderitempreviewbox"/>
          <w:rFonts w:ascii="Century Gothic" w:hAnsi="Century Gothic"/>
          <w:sz w:val="22"/>
          <w:szCs w:val="22"/>
        </w:rPr>
      </w:pPr>
      <w:r w:rsidRPr="00187AF5">
        <w:rPr>
          <w:rFonts w:ascii="Century Gothic" w:hAnsi="Century Gothic" w:cs="Arial"/>
          <w:sz w:val="22"/>
          <w:szCs w:val="22"/>
        </w:rPr>
        <w:t xml:space="preserve">Los riesgos existentes en la Universidad Católica de Manizales </w:t>
      </w:r>
      <w:r w:rsidRPr="00187AF5">
        <w:rPr>
          <w:rStyle w:val="formbuilderitempreviewbox"/>
          <w:rFonts w:ascii="Century Gothic" w:hAnsi="Century Gothic"/>
          <w:sz w:val="22"/>
          <w:szCs w:val="22"/>
        </w:rPr>
        <w:t xml:space="preserve">están constituidos </w:t>
      </w:r>
      <w:proofErr w:type="gramStart"/>
      <w:r w:rsidRPr="00187AF5">
        <w:rPr>
          <w:rStyle w:val="formbuilderitempreviewbox"/>
          <w:rFonts w:ascii="Century Gothic" w:hAnsi="Century Gothic"/>
          <w:sz w:val="22"/>
          <w:szCs w:val="22"/>
        </w:rPr>
        <w:t>de acuerdo a</w:t>
      </w:r>
      <w:proofErr w:type="gramEnd"/>
      <w:r w:rsidRPr="00187AF5">
        <w:rPr>
          <w:rStyle w:val="formbuilderitempreviewbox"/>
          <w:rFonts w:ascii="Century Gothic" w:hAnsi="Century Gothic"/>
          <w:sz w:val="22"/>
          <w:szCs w:val="22"/>
        </w:rPr>
        <w:t xml:space="preserve"> la exposición debido a los procesos o actividades que se realizan en la empresa. Principalmente por:</w:t>
      </w:r>
    </w:p>
    <w:p w14:paraId="416A05B1" w14:textId="77777777" w:rsidR="006875DE" w:rsidRPr="00187AF5" w:rsidRDefault="006875DE" w:rsidP="006875DE">
      <w:pPr>
        <w:pStyle w:val="Textoindependiente"/>
        <w:rPr>
          <w:rFonts w:ascii="Century Gothic" w:hAnsi="Century Gothic" w:cs="Arial"/>
          <w:sz w:val="22"/>
          <w:szCs w:val="22"/>
        </w:rPr>
      </w:pPr>
    </w:p>
    <w:p w14:paraId="1B692CE0"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Riesgos Ergonómicos</w:t>
      </w:r>
    </w:p>
    <w:p w14:paraId="2CEB4220" w14:textId="77777777" w:rsidR="006875DE" w:rsidRPr="00187AF5" w:rsidRDefault="006875DE" w:rsidP="006875DE">
      <w:pPr>
        <w:pStyle w:val="Textoindependiente"/>
        <w:rPr>
          <w:rFonts w:ascii="Century Gothic" w:hAnsi="Century Gothic" w:cs="Arial"/>
          <w:b/>
          <w:sz w:val="22"/>
          <w:szCs w:val="22"/>
        </w:rPr>
      </w:pPr>
    </w:p>
    <w:p w14:paraId="58549AAB" w14:textId="3753C6D8"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 xml:space="preserve">Se encuentran expuestos los funcionarios administrativos, </w:t>
      </w:r>
      <w:r w:rsidR="005F468D" w:rsidRPr="00187AF5">
        <w:rPr>
          <w:rFonts w:ascii="Century Gothic" w:hAnsi="Century Gothic" w:cs="Arial"/>
          <w:sz w:val="22"/>
          <w:szCs w:val="22"/>
        </w:rPr>
        <w:t>profesores</w:t>
      </w:r>
      <w:r w:rsidRPr="00187AF5">
        <w:rPr>
          <w:rFonts w:ascii="Century Gothic" w:hAnsi="Century Gothic" w:cs="Arial"/>
          <w:sz w:val="22"/>
          <w:szCs w:val="22"/>
        </w:rPr>
        <w:t xml:space="preserve"> y personal operativo por </w:t>
      </w:r>
      <w:r w:rsidR="00187AF5" w:rsidRPr="00187AF5">
        <w:rPr>
          <w:rFonts w:ascii="Century Gothic" w:hAnsi="Century Gothic" w:cs="Arial"/>
          <w:sz w:val="22"/>
          <w:szCs w:val="22"/>
        </w:rPr>
        <w:t>sobreesfuerzos</w:t>
      </w:r>
      <w:r w:rsidRPr="00187AF5">
        <w:rPr>
          <w:rFonts w:ascii="Century Gothic" w:hAnsi="Century Gothic" w:cs="Arial"/>
          <w:sz w:val="22"/>
          <w:szCs w:val="22"/>
        </w:rPr>
        <w:t xml:space="preserve">, movilización de cargas de diferente peso, movimientos repetitivos de una articulación, flexión de tronco, posturas inadecuadas, posiciones estáticas y forzadas, puestos de trabajo que requieren posición sedente y de </w:t>
      </w:r>
      <w:r w:rsidR="00187AF5" w:rsidRPr="00187AF5">
        <w:rPr>
          <w:rFonts w:ascii="Century Gothic" w:hAnsi="Century Gothic" w:cs="Arial"/>
          <w:sz w:val="22"/>
          <w:szCs w:val="22"/>
        </w:rPr>
        <w:t>pie</w:t>
      </w:r>
      <w:r w:rsidRPr="00187AF5">
        <w:rPr>
          <w:rFonts w:ascii="Century Gothic" w:hAnsi="Century Gothic" w:cs="Arial"/>
          <w:sz w:val="22"/>
          <w:szCs w:val="22"/>
        </w:rPr>
        <w:t xml:space="preserve"> por períodos de tiempo prolongados durante la jornada, métodos de trabajo que originan fatiga física, estrés y cansancio muscular. </w:t>
      </w:r>
      <w:proofErr w:type="gramStart"/>
      <w:r w:rsidRPr="00187AF5">
        <w:rPr>
          <w:rFonts w:ascii="Century Gothic" w:hAnsi="Century Gothic" w:cs="Arial"/>
          <w:sz w:val="22"/>
          <w:szCs w:val="22"/>
        </w:rPr>
        <w:t>Además</w:t>
      </w:r>
      <w:proofErr w:type="gramEnd"/>
      <w:r w:rsidRPr="00187AF5">
        <w:rPr>
          <w:rFonts w:ascii="Century Gothic" w:hAnsi="Century Gothic" w:cs="Arial"/>
          <w:sz w:val="22"/>
          <w:szCs w:val="22"/>
        </w:rPr>
        <w:t xml:space="preserve"> se presenta el riesgo en los </w:t>
      </w:r>
      <w:r w:rsidR="005F468D" w:rsidRPr="00187AF5">
        <w:rPr>
          <w:rFonts w:ascii="Century Gothic" w:hAnsi="Century Gothic" w:cs="Arial"/>
          <w:sz w:val="22"/>
          <w:szCs w:val="22"/>
        </w:rPr>
        <w:t>profesores</w:t>
      </w:r>
      <w:r w:rsidRPr="00187AF5">
        <w:rPr>
          <w:rFonts w:ascii="Century Gothic" w:hAnsi="Century Gothic" w:cs="Arial"/>
          <w:sz w:val="22"/>
          <w:szCs w:val="22"/>
        </w:rPr>
        <w:t xml:space="preserve"> por sobreesfuerzo de la voz que origina disfonías y afecciones en la garganta.</w:t>
      </w:r>
    </w:p>
    <w:p w14:paraId="40BE722E" w14:textId="77777777" w:rsidR="006875DE" w:rsidRPr="00187AF5" w:rsidRDefault="006875DE" w:rsidP="006875DE">
      <w:pPr>
        <w:pStyle w:val="Textoindependiente"/>
        <w:rPr>
          <w:rFonts w:ascii="Century Gothic" w:hAnsi="Century Gothic" w:cs="Arial"/>
          <w:sz w:val="22"/>
          <w:szCs w:val="22"/>
        </w:rPr>
      </w:pPr>
    </w:p>
    <w:p w14:paraId="652F234E"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Riesgos Locativos</w:t>
      </w:r>
    </w:p>
    <w:p w14:paraId="5C6A43F2" w14:textId="77777777" w:rsidR="006875DE" w:rsidRPr="00187AF5" w:rsidRDefault="006875DE" w:rsidP="006875DE">
      <w:pPr>
        <w:pStyle w:val="Textoindependiente"/>
        <w:rPr>
          <w:rFonts w:ascii="Century Gothic" w:hAnsi="Century Gothic" w:cs="Arial"/>
          <w:b/>
          <w:sz w:val="22"/>
          <w:szCs w:val="22"/>
        </w:rPr>
      </w:pPr>
    </w:p>
    <w:p w14:paraId="73BD883B" w14:textId="77777777"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Se encuentran expuestos todos los funcionarios de la universidad, estudiantes, contratistas y visitantes; esto debido a la discontinuidad en el pavimento, pisos deslizantes en algunas áreas laborales, áreas resbalosas por el agua lluvia, escaleras sin cintas de seguridad.</w:t>
      </w:r>
    </w:p>
    <w:p w14:paraId="49204029" w14:textId="77777777" w:rsidR="006875DE" w:rsidRPr="00187AF5" w:rsidRDefault="006875DE" w:rsidP="006875DE">
      <w:pPr>
        <w:pStyle w:val="Textoindependiente"/>
        <w:rPr>
          <w:rFonts w:ascii="Century Gothic" w:hAnsi="Century Gothic" w:cs="Arial"/>
          <w:sz w:val="22"/>
          <w:szCs w:val="22"/>
        </w:rPr>
      </w:pPr>
    </w:p>
    <w:p w14:paraId="754A4121"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Riesgo de Caídas en altura</w:t>
      </w:r>
    </w:p>
    <w:p w14:paraId="3CB17FD5" w14:textId="77777777" w:rsidR="006875DE" w:rsidRPr="00187AF5" w:rsidRDefault="006875DE" w:rsidP="006875DE">
      <w:pPr>
        <w:pStyle w:val="Textoindependiente"/>
        <w:rPr>
          <w:rFonts w:ascii="Century Gothic" w:hAnsi="Century Gothic" w:cs="Arial"/>
          <w:b/>
          <w:sz w:val="22"/>
          <w:szCs w:val="22"/>
        </w:rPr>
      </w:pPr>
    </w:p>
    <w:p w14:paraId="0081D723" w14:textId="77777777"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El personal expuesto es el de mantenimiento. Se presenta en la realización de trabajos eléctricos, instalaciones de cámaras de seguridad y pendones, arreglos y/o adecuaciones locativas en ventanas, fachadas, techos, entre otros.</w:t>
      </w:r>
    </w:p>
    <w:p w14:paraId="10271B81" w14:textId="77777777" w:rsidR="006875DE" w:rsidRPr="00187AF5" w:rsidRDefault="006875DE" w:rsidP="006875DE">
      <w:pPr>
        <w:pStyle w:val="Textoindependiente"/>
        <w:rPr>
          <w:rFonts w:ascii="Century Gothic" w:hAnsi="Century Gothic" w:cs="Arial"/>
          <w:sz w:val="22"/>
          <w:szCs w:val="22"/>
        </w:rPr>
      </w:pPr>
    </w:p>
    <w:p w14:paraId="4756E9C6"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Riesgos Físico – Químicos</w:t>
      </w:r>
    </w:p>
    <w:p w14:paraId="6C5321F6" w14:textId="77777777" w:rsidR="006875DE" w:rsidRPr="00187AF5" w:rsidRDefault="006875DE" w:rsidP="006875DE">
      <w:pPr>
        <w:pStyle w:val="Textoindependiente"/>
        <w:rPr>
          <w:rFonts w:ascii="Century Gothic" w:hAnsi="Century Gothic" w:cs="Arial"/>
          <w:b/>
          <w:sz w:val="22"/>
          <w:szCs w:val="22"/>
        </w:rPr>
      </w:pPr>
    </w:p>
    <w:p w14:paraId="4C4AD865" w14:textId="77777777"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 xml:space="preserve">El personal expuesto al riesgo es el de mantenimiento, </w:t>
      </w:r>
      <w:r w:rsidR="005F468D" w:rsidRPr="00187AF5">
        <w:rPr>
          <w:rFonts w:ascii="Century Gothic" w:hAnsi="Century Gothic" w:cs="Arial"/>
          <w:sz w:val="22"/>
          <w:szCs w:val="22"/>
        </w:rPr>
        <w:t>profesores</w:t>
      </w:r>
      <w:r w:rsidRPr="00187AF5">
        <w:rPr>
          <w:rFonts w:ascii="Century Gothic" w:hAnsi="Century Gothic" w:cs="Arial"/>
          <w:sz w:val="22"/>
          <w:szCs w:val="22"/>
        </w:rPr>
        <w:t xml:space="preserve"> y estudiantes de laboratorio que hacen uso de los mecheros para sus prácticas académicas. Se puede presentar incendio o explosión por la manipulación y almacenamiento de sustancias peligrosas, sobrecarga de circuitos y materiales de fácil combustión.</w:t>
      </w:r>
    </w:p>
    <w:p w14:paraId="6E5C889C" w14:textId="77777777" w:rsidR="006875DE" w:rsidRPr="00187AF5" w:rsidRDefault="006875DE" w:rsidP="006875DE">
      <w:pPr>
        <w:pStyle w:val="Textoindependiente"/>
        <w:rPr>
          <w:rFonts w:ascii="Century Gothic" w:hAnsi="Century Gothic" w:cs="Arial"/>
          <w:sz w:val="22"/>
          <w:szCs w:val="22"/>
        </w:rPr>
      </w:pPr>
    </w:p>
    <w:p w14:paraId="6EF1B46B" w14:textId="77777777" w:rsidR="006875DE" w:rsidRPr="00187AF5" w:rsidRDefault="006875DE" w:rsidP="006875DE">
      <w:pPr>
        <w:pStyle w:val="Textoindependiente"/>
        <w:rPr>
          <w:rFonts w:ascii="Century Gothic" w:hAnsi="Century Gothic" w:cs="Arial"/>
          <w:b/>
          <w:sz w:val="22"/>
          <w:szCs w:val="22"/>
        </w:rPr>
      </w:pPr>
    </w:p>
    <w:p w14:paraId="49A34E81"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Riesgos Eléctricos</w:t>
      </w:r>
    </w:p>
    <w:p w14:paraId="1907786B" w14:textId="77777777" w:rsidR="006875DE" w:rsidRPr="00187AF5" w:rsidRDefault="006875DE" w:rsidP="006875DE">
      <w:pPr>
        <w:pStyle w:val="Textoindependiente"/>
        <w:rPr>
          <w:rFonts w:ascii="Century Gothic" w:hAnsi="Century Gothic" w:cs="Arial"/>
          <w:b/>
          <w:sz w:val="22"/>
          <w:szCs w:val="22"/>
        </w:rPr>
      </w:pPr>
    </w:p>
    <w:p w14:paraId="4EA35445" w14:textId="77777777"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Contacto con electricidad directa o indirecta, sobrecarga de circuitos y tomas de luz en mal estado, manejo constante de equipos en oficina y salones de clase, salas de informática, entre otros, manejo de máquinas y herramientas eléctricas en el área de mantenimiento, centro de publicaciones y estudio de radio y televisión.</w:t>
      </w:r>
    </w:p>
    <w:p w14:paraId="6AE4CC22" w14:textId="77777777" w:rsidR="006875DE" w:rsidRPr="00187AF5" w:rsidRDefault="006875DE" w:rsidP="006875DE">
      <w:pPr>
        <w:pStyle w:val="Textoindependiente"/>
        <w:rPr>
          <w:rFonts w:ascii="Century Gothic" w:hAnsi="Century Gothic" w:cs="Arial"/>
          <w:sz w:val="22"/>
          <w:szCs w:val="22"/>
        </w:rPr>
      </w:pPr>
    </w:p>
    <w:p w14:paraId="667811DC" w14:textId="77777777" w:rsidR="006875DE" w:rsidRPr="00187AF5" w:rsidRDefault="006875DE" w:rsidP="006875DE">
      <w:pPr>
        <w:pStyle w:val="Textoindependiente"/>
        <w:rPr>
          <w:rFonts w:ascii="Century Gothic" w:hAnsi="Century Gothic" w:cs="Arial"/>
          <w:sz w:val="22"/>
          <w:szCs w:val="22"/>
        </w:rPr>
      </w:pPr>
    </w:p>
    <w:p w14:paraId="27521923"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lastRenderedPageBreak/>
        <w:t>Riesgos Biológicos</w:t>
      </w:r>
    </w:p>
    <w:p w14:paraId="139B22FE" w14:textId="77777777" w:rsidR="006875DE" w:rsidRPr="00187AF5" w:rsidRDefault="006875DE" w:rsidP="006875DE">
      <w:pPr>
        <w:pStyle w:val="Textoindependiente"/>
        <w:rPr>
          <w:rFonts w:ascii="Century Gothic" w:hAnsi="Century Gothic" w:cs="Arial"/>
          <w:b/>
          <w:sz w:val="22"/>
          <w:szCs w:val="22"/>
        </w:rPr>
      </w:pPr>
    </w:p>
    <w:p w14:paraId="419A247E" w14:textId="77777777"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 xml:space="preserve">Están expuestos  los </w:t>
      </w:r>
      <w:r w:rsidR="00B05CF4" w:rsidRPr="00187AF5">
        <w:rPr>
          <w:rFonts w:ascii="Century Gothic" w:hAnsi="Century Gothic" w:cs="Arial"/>
          <w:sz w:val="22"/>
          <w:szCs w:val="22"/>
        </w:rPr>
        <w:t>profesores y estudiantes</w:t>
      </w:r>
      <w:r w:rsidRPr="00187AF5">
        <w:rPr>
          <w:rFonts w:ascii="Century Gothic" w:hAnsi="Century Gothic" w:cs="Arial"/>
          <w:sz w:val="22"/>
          <w:szCs w:val="22"/>
        </w:rPr>
        <w:t xml:space="preserve"> de la </w:t>
      </w:r>
      <w:r w:rsidR="00B05CF4" w:rsidRPr="00187AF5">
        <w:rPr>
          <w:rFonts w:ascii="Century Gothic" w:hAnsi="Century Gothic" w:cs="Arial"/>
          <w:sz w:val="22"/>
          <w:szCs w:val="22"/>
        </w:rPr>
        <w:t>F</w:t>
      </w:r>
      <w:r w:rsidRPr="00187AF5">
        <w:rPr>
          <w:rFonts w:ascii="Century Gothic" w:hAnsi="Century Gothic" w:cs="Arial"/>
          <w:sz w:val="22"/>
          <w:szCs w:val="22"/>
        </w:rPr>
        <w:t xml:space="preserve">acultad de salud </w:t>
      </w:r>
      <w:r w:rsidR="006E7B66" w:rsidRPr="00187AF5">
        <w:rPr>
          <w:rFonts w:ascii="Century Gothic" w:hAnsi="Century Gothic" w:cs="Arial"/>
          <w:sz w:val="22"/>
          <w:szCs w:val="22"/>
        </w:rPr>
        <w:t>y el Programa</w:t>
      </w:r>
      <w:r w:rsidRPr="00187AF5">
        <w:rPr>
          <w:rFonts w:ascii="Century Gothic" w:hAnsi="Century Gothic" w:cs="Arial"/>
          <w:sz w:val="22"/>
          <w:szCs w:val="22"/>
        </w:rPr>
        <w:t xml:space="preserve"> ingeniería </w:t>
      </w:r>
      <w:r w:rsidR="006E7B66" w:rsidRPr="00187AF5">
        <w:rPr>
          <w:rFonts w:ascii="Century Gothic" w:hAnsi="Century Gothic" w:cs="Arial"/>
          <w:sz w:val="22"/>
          <w:szCs w:val="22"/>
        </w:rPr>
        <w:t xml:space="preserve">Ambiental </w:t>
      </w:r>
      <w:r w:rsidRPr="00187AF5">
        <w:rPr>
          <w:rFonts w:ascii="Century Gothic" w:hAnsi="Century Gothic" w:cs="Arial"/>
          <w:sz w:val="22"/>
          <w:szCs w:val="22"/>
        </w:rPr>
        <w:t xml:space="preserve">y los </w:t>
      </w:r>
      <w:r w:rsidR="00B05CF4" w:rsidRPr="00187AF5">
        <w:rPr>
          <w:rFonts w:ascii="Century Gothic" w:hAnsi="Century Gothic" w:cs="Arial"/>
          <w:sz w:val="22"/>
          <w:szCs w:val="22"/>
        </w:rPr>
        <w:t>colaboradores</w:t>
      </w:r>
      <w:r w:rsidRPr="00187AF5">
        <w:rPr>
          <w:rFonts w:ascii="Century Gothic" w:hAnsi="Century Gothic" w:cs="Arial"/>
          <w:sz w:val="22"/>
          <w:szCs w:val="22"/>
        </w:rPr>
        <w:t xml:space="preserve"> de los laboratorios, servicio médico y el personal de servicios generales,  por la manipulación de  instrumentos y elementos de laboratorio quienes tienen contacto directo con pacientes, ya que están expuestos al proceso de  muestras contaminadas, contacto directo  con fluidos orgánicos, líquidos corporales contaminados; inhalación de microorganismos patógenos (virus)  y elementos corto punzantes contaminados, en el manejo de residuos biológicos y aseo general.</w:t>
      </w:r>
    </w:p>
    <w:p w14:paraId="5176D4C8" w14:textId="77777777" w:rsidR="006E7B66" w:rsidRPr="00187AF5" w:rsidRDefault="006E7B66" w:rsidP="006875DE">
      <w:pPr>
        <w:pStyle w:val="Textoindependiente"/>
        <w:rPr>
          <w:rFonts w:ascii="Century Gothic" w:hAnsi="Century Gothic" w:cs="Arial"/>
          <w:sz w:val="22"/>
          <w:szCs w:val="22"/>
        </w:rPr>
      </w:pPr>
    </w:p>
    <w:p w14:paraId="56CDE2C8" w14:textId="1B73094B" w:rsidR="006E7B66" w:rsidRPr="00187AF5" w:rsidRDefault="006E7B66" w:rsidP="006875DE">
      <w:pPr>
        <w:pStyle w:val="Textoindependiente"/>
        <w:rPr>
          <w:rFonts w:ascii="Century Gothic" w:hAnsi="Century Gothic" w:cs="Arial"/>
          <w:sz w:val="22"/>
          <w:szCs w:val="22"/>
        </w:rPr>
      </w:pPr>
      <w:r w:rsidRPr="00187AF5">
        <w:rPr>
          <w:rFonts w:ascii="Century Gothic" w:hAnsi="Century Gothic" w:cs="Arial"/>
          <w:sz w:val="22"/>
          <w:szCs w:val="22"/>
        </w:rPr>
        <w:t xml:space="preserve">Profesores, estudiantes de </w:t>
      </w:r>
      <w:r w:rsidR="00187AF5" w:rsidRPr="00187AF5">
        <w:rPr>
          <w:rFonts w:ascii="Century Gothic" w:hAnsi="Century Gothic" w:cs="Arial"/>
          <w:sz w:val="22"/>
          <w:szCs w:val="22"/>
        </w:rPr>
        <w:t>Ingeniería</w:t>
      </w:r>
      <w:r w:rsidRPr="00187AF5">
        <w:rPr>
          <w:rFonts w:ascii="Century Gothic" w:hAnsi="Century Gothic" w:cs="Arial"/>
          <w:sz w:val="22"/>
          <w:szCs w:val="22"/>
        </w:rPr>
        <w:t xml:space="preserve"> Ambiental y colaboradores de Planta Física que se exponen a </w:t>
      </w:r>
      <w:r w:rsidR="00187AF5" w:rsidRPr="00187AF5">
        <w:rPr>
          <w:rFonts w:ascii="Century Gothic" w:hAnsi="Century Gothic" w:cs="Arial"/>
          <w:sz w:val="22"/>
          <w:szCs w:val="22"/>
        </w:rPr>
        <w:t>contacto</w:t>
      </w:r>
      <w:r w:rsidRPr="00187AF5">
        <w:rPr>
          <w:rFonts w:ascii="Century Gothic" w:hAnsi="Century Gothic" w:cs="Arial"/>
          <w:sz w:val="22"/>
          <w:szCs w:val="22"/>
        </w:rPr>
        <w:t xml:space="preserve"> con microorganismos (virus, </w:t>
      </w:r>
      <w:r w:rsidR="00187AF5" w:rsidRPr="00187AF5">
        <w:rPr>
          <w:rFonts w:ascii="Century Gothic" w:hAnsi="Century Gothic" w:cs="Arial"/>
          <w:sz w:val="22"/>
          <w:szCs w:val="22"/>
        </w:rPr>
        <w:t>bacterias</w:t>
      </w:r>
      <w:r w:rsidRPr="00187AF5">
        <w:rPr>
          <w:rFonts w:ascii="Century Gothic" w:hAnsi="Century Gothic" w:cs="Arial"/>
          <w:sz w:val="22"/>
          <w:szCs w:val="22"/>
        </w:rPr>
        <w:t>,</w:t>
      </w:r>
      <w:r w:rsidR="000412EB" w:rsidRPr="00187AF5">
        <w:rPr>
          <w:rFonts w:ascii="Century Gothic" w:hAnsi="Century Gothic" w:cs="Arial"/>
          <w:sz w:val="22"/>
          <w:szCs w:val="22"/>
        </w:rPr>
        <w:t xml:space="preserve"> hongos) y macroorganismo (Insectos, animales grandes, serpientes, entre otros)</w:t>
      </w:r>
    </w:p>
    <w:p w14:paraId="3382029A" w14:textId="77777777" w:rsidR="000412EB" w:rsidRPr="00187AF5" w:rsidRDefault="000412EB" w:rsidP="006875DE">
      <w:pPr>
        <w:pStyle w:val="Textoindependiente"/>
        <w:rPr>
          <w:rFonts w:ascii="Century Gothic" w:hAnsi="Century Gothic" w:cs="Arial"/>
          <w:sz w:val="22"/>
          <w:szCs w:val="22"/>
        </w:rPr>
      </w:pPr>
    </w:p>
    <w:p w14:paraId="1DAA8FA9" w14:textId="77777777" w:rsidR="000412EB" w:rsidRPr="00187AF5" w:rsidRDefault="000412EB" w:rsidP="006875DE">
      <w:pPr>
        <w:pStyle w:val="Textoindependiente"/>
        <w:rPr>
          <w:rFonts w:ascii="Century Gothic" w:hAnsi="Century Gothic" w:cs="Arial"/>
          <w:sz w:val="22"/>
          <w:szCs w:val="22"/>
        </w:rPr>
      </w:pPr>
      <w:r w:rsidRPr="00187AF5">
        <w:rPr>
          <w:rFonts w:ascii="Century Gothic" w:hAnsi="Century Gothic" w:cs="Arial"/>
          <w:sz w:val="22"/>
          <w:szCs w:val="22"/>
        </w:rPr>
        <w:t xml:space="preserve">Toda la comunidad Universitaria el Coronavirus SARS – COVI- </w:t>
      </w:r>
      <w:r w:rsidR="005F468D" w:rsidRPr="00187AF5">
        <w:rPr>
          <w:rFonts w:ascii="Century Gothic" w:hAnsi="Century Gothic" w:cs="Arial"/>
          <w:sz w:val="22"/>
          <w:szCs w:val="22"/>
        </w:rPr>
        <w:t>19</w:t>
      </w:r>
    </w:p>
    <w:p w14:paraId="33560556" w14:textId="77777777" w:rsidR="000412EB" w:rsidRPr="00187AF5" w:rsidRDefault="000412EB" w:rsidP="006875DE">
      <w:pPr>
        <w:pStyle w:val="Textoindependiente"/>
        <w:rPr>
          <w:rFonts w:ascii="Century Gothic" w:hAnsi="Century Gothic" w:cs="Arial"/>
          <w:sz w:val="22"/>
          <w:szCs w:val="22"/>
        </w:rPr>
      </w:pPr>
    </w:p>
    <w:p w14:paraId="06177DE7" w14:textId="77777777" w:rsidR="006875DE" w:rsidRPr="00187AF5" w:rsidRDefault="006875DE" w:rsidP="006875DE">
      <w:pPr>
        <w:pStyle w:val="Textoindependiente"/>
        <w:rPr>
          <w:rFonts w:ascii="Century Gothic" w:hAnsi="Century Gothic" w:cs="Arial"/>
          <w:b/>
          <w:sz w:val="22"/>
          <w:szCs w:val="22"/>
        </w:rPr>
      </w:pPr>
    </w:p>
    <w:p w14:paraId="4E45A93C"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Riesgos Físicos</w:t>
      </w:r>
    </w:p>
    <w:p w14:paraId="617A43FA" w14:textId="77777777" w:rsidR="006875DE" w:rsidRPr="00187AF5" w:rsidRDefault="006875DE" w:rsidP="006875DE">
      <w:pPr>
        <w:pStyle w:val="Textoindependiente"/>
        <w:rPr>
          <w:rFonts w:ascii="Century Gothic" w:hAnsi="Century Gothic" w:cs="Arial"/>
          <w:b/>
          <w:sz w:val="22"/>
          <w:szCs w:val="22"/>
        </w:rPr>
      </w:pPr>
    </w:p>
    <w:p w14:paraId="2A8EBE37" w14:textId="233FCC4B"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 xml:space="preserve">Exceso de iluminación en algunos puestos de trabajo debido al deslumbramiento originado por el sol, ocasionando alteración de la visión, cansancio y fatiga ocular. Temperaturas altas y bajas en trabajo a cielo abierto en ciertas actividades propias del personal, generando daños en la piel. Ruido en el Centro de Publicaciones generado por las máquinas y equipos, </w:t>
      </w:r>
      <w:r w:rsidR="00187AF5" w:rsidRPr="00187AF5">
        <w:rPr>
          <w:rFonts w:ascii="Century Gothic" w:hAnsi="Century Gothic" w:cs="Arial"/>
          <w:sz w:val="22"/>
          <w:szCs w:val="22"/>
        </w:rPr>
        <w:t>operarios de</w:t>
      </w:r>
      <w:r w:rsidRPr="00187AF5">
        <w:rPr>
          <w:rFonts w:ascii="Century Gothic" w:hAnsi="Century Gothic" w:cs="Arial"/>
          <w:sz w:val="22"/>
          <w:szCs w:val="22"/>
        </w:rPr>
        <w:t xml:space="preserve"> la guadañadora. Radiaciones no ionizantes para el personal que manipula los equipos de soldadura y fotocopiadoras.</w:t>
      </w:r>
    </w:p>
    <w:p w14:paraId="41240924" w14:textId="77777777" w:rsidR="006875DE" w:rsidRPr="00187AF5" w:rsidRDefault="006875DE" w:rsidP="006875DE">
      <w:pPr>
        <w:pStyle w:val="Textoindependiente"/>
        <w:rPr>
          <w:rFonts w:ascii="Century Gothic" w:hAnsi="Century Gothic" w:cs="Arial"/>
          <w:sz w:val="22"/>
          <w:szCs w:val="22"/>
        </w:rPr>
      </w:pPr>
    </w:p>
    <w:p w14:paraId="1E7F76A8"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Riesgos Mecánicos</w:t>
      </w:r>
    </w:p>
    <w:p w14:paraId="1AF7D6F0" w14:textId="77777777" w:rsidR="006875DE" w:rsidRPr="00187AF5" w:rsidRDefault="006875DE" w:rsidP="006875DE">
      <w:pPr>
        <w:pStyle w:val="Textoindependiente"/>
        <w:rPr>
          <w:rFonts w:ascii="Century Gothic" w:hAnsi="Century Gothic" w:cs="Arial"/>
          <w:sz w:val="22"/>
          <w:szCs w:val="22"/>
        </w:rPr>
      </w:pPr>
    </w:p>
    <w:p w14:paraId="30FD68BD" w14:textId="77777777"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 xml:space="preserve">Están presentes en los </w:t>
      </w:r>
      <w:r w:rsidR="005F468D" w:rsidRPr="00187AF5">
        <w:rPr>
          <w:rFonts w:ascii="Century Gothic" w:hAnsi="Century Gothic" w:cs="Arial"/>
          <w:sz w:val="22"/>
          <w:szCs w:val="22"/>
        </w:rPr>
        <w:t>colaboradores</w:t>
      </w:r>
      <w:r w:rsidRPr="00187AF5">
        <w:rPr>
          <w:rFonts w:ascii="Century Gothic" w:hAnsi="Century Gothic" w:cs="Arial"/>
          <w:sz w:val="22"/>
          <w:szCs w:val="22"/>
        </w:rPr>
        <w:t xml:space="preserve"> de las áreas administrativas y operativas en el uso de maquinaria como la guillotina, la guadañadora y las herramientas manuales, además de la manipulación de elementos de oficina cortopunzantes como bisturí, tijeras, hojas, entre otros.</w:t>
      </w:r>
    </w:p>
    <w:p w14:paraId="04A7F34E" w14:textId="77777777" w:rsidR="006875DE" w:rsidRPr="00187AF5" w:rsidRDefault="006875DE" w:rsidP="006875DE">
      <w:pPr>
        <w:pStyle w:val="Textoindependiente"/>
        <w:rPr>
          <w:rFonts w:ascii="Century Gothic" w:hAnsi="Century Gothic" w:cs="Arial"/>
          <w:b/>
          <w:sz w:val="22"/>
          <w:szCs w:val="22"/>
        </w:rPr>
      </w:pPr>
    </w:p>
    <w:p w14:paraId="3A2DA63E"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Riesgos Químicos</w:t>
      </w:r>
    </w:p>
    <w:p w14:paraId="044F6721" w14:textId="77777777" w:rsidR="006875DE" w:rsidRPr="00187AF5" w:rsidRDefault="006875DE" w:rsidP="006875DE">
      <w:pPr>
        <w:pStyle w:val="Textoindependiente"/>
        <w:rPr>
          <w:rFonts w:ascii="Century Gothic" w:hAnsi="Century Gothic" w:cs="Arial"/>
          <w:sz w:val="22"/>
          <w:szCs w:val="22"/>
        </w:rPr>
      </w:pPr>
    </w:p>
    <w:p w14:paraId="7533FEDA" w14:textId="7C296B8F"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 xml:space="preserve">En los laboratorios de CALER y en la Bodega del Almacén General, almacenamiento y manipulación de reactivos y sustancias peligrosas. Uso de gas natural en los laboratorios, en cafetería y en el área del gimnasio y piscina. Material particulado en el área de mantenimiento, en el </w:t>
      </w:r>
      <w:r w:rsidR="00187AF5" w:rsidRPr="00187AF5">
        <w:rPr>
          <w:rFonts w:ascii="Century Gothic" w:hAnsi="Century Gothic" w:cs="Arial"/>
          <w:sz w:val="22"/>
          <w:szCs w:val="22"/>
        </w:rPr>
        <w:t>manejo de</w:t>
      </w:r>
      <w:r w:rsidRPr="00187AF5">
        <w:rPr>
          <w:rFonts w:ascii="Century Gothic" w:hAnsi="Century Gothic" w:cs="Arial"/>
          <w:sz w:val="22"/>
          <w:szCs w:val="22"/>
        </w:rPr>
        <w:t xml:space="preserve"> pinturas, solventes y organofosforados en el proceso de fumigación.</w:t>
      </w:r>
    </w:p>
    <w:p w14:paraId="66C4F54B" w14:textId="77777777" w:rsidR="006875DE" w:rsidRPr="00187AF5" w:rsidRDefault="006875DE" w:rsidP="006875DE">
      <w:pPr>
        <w:pStyle w:val="Textoindependiente"/>
        <w:rPr>
          <w:rFonts w:ascii="Century Gothic" w:hAnsi="Century Gothic" w:cs="Arial"/>
          <w:sz w:val="22"/>
          <w:szCs w:val="22"/>
        </w:rPr>
      </w:pPr>
    </w:p>
    <w:p w14:paraId="2D032114"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Riesgos Psicosociales</w:t>
      </w:r>
    </w:p>
    <w:p w14:paraId="6C18C624" w14:textId="77777777" w:rsidR="006875DE" w:rsidRPr="00187AF5" w:rsidRDefault="006875DE" w:rsidP="006875DE">
      <w:pPr>
        <w:pStyle w:val="Textoindependiente"/>
        <w:rPr>
          <w:rFonts w:ascii="Century Gothic" w:hAnsi="Century Gothic" w:cs="Arial"/>
          <w:b/>
          <w:sz w:val="22"/>
          <w:szCs w:val="22"/>
        </w:rPr>
      </w:pPr>
    </w:p>
    <w:p w14:paraId="0D765708" w14:textId="5E544EA2"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 xml:space="preserve">Localizado </w:t>
      </w:r>
      <w:r w:rsidR="00187AF5" w:rsidRPr="00187AF5">
        <w:rPr>
          <w:rFonts w:ascii="Century Gothic" w:hAnsi="Century Gothic" w:cs="Arial"/>
          <w:sz w:val="22"/>
          <w:szCs w:val="22"/>
        </w:rPr>
        <w:t>en todas</w:t>
      </w:r>
      <w:r w:rsidRPr="00187AF5">
        <w:rPr>
          <w:rFonts w:ascii="Century Gothic" w:hAnsi="Century Gothic" w:cs="Arial"/>
          <w:sz w:val="22"/>
          <w:szCs w:val="22"/>
        </w:rPr>
        <w:t xml:space="preserve"> las actividades que generan necesidades, y expectativas al trabajador provocando cambios sicológicos de comportamiento como agresividad, ansiedad, insatisfacción o trastornos físicos o psicosomáticos </w:t>
      </w:r>
      <w:r w:rsidRPr="00187AF5">
        <w:rPr>
          <w:rFonts w:ascii="Century Gothic" w:hAnsi="Century Gothic" w:cs="Arial"/>
          <w:sz w:val="22"/>
          <w:szCs w:val="22"/>
        </w:rPr>
        <w:lastRenderedPageBreak/>
        <w:t>provocados por altos ritmos de trabajo, supervisión estricta, monotonía en la tarea, conflictos personales y dificultad en la comunicación.</w:t>
      </w:r>
    </w:p>
    <w:p w14:paraId="0FF57C71" w14:textId="77777777" w:rsidR="006875DE" w:rsidRPr="00187AF5" w:rsidRDefault="006875DE" w:rsidP="006875DE">
      <w:pPr>
        <w:pStyle w:val="Textoindependiente"/>
        <w:rPr>
          <w:rFonts w:ascii="Century Gothic" w:hAnsi="Century Gothic" w:cs="Arial"/>
          <w:sz w:val="22"/>
          <w:szCs w:val="22"/>
        </w:rPr>
      </w:pPr>
    </w:p>
    <w:p w14:paraId="57B3A6CF" w14:textId="77777777" w:rsidR="006875DE" w:rsidRPr="00187AF5" w:rsidRDefault="006875DE" w:rsidP="006875DE">
      <w:pPr>
        <w:pStyle w:val="Textoindependiente"/>
        <w:rPr>
          <w:rFonts w:ascii="Century Gothic" w:hAnsi="Century Gothic" w:cs="Arial"/>
          <w:sz w:val="22"/>
          <w:szCs w:val="22"/>
        </w:rPr>
      </w:pPr>
    </w:p>
    <w:p w14:paraId="2213300A" w14:textId="77777777" w:rsidR="006875DE" w:rsidRPr="00187AF5" w:rsidRDefault="006875DE" w:rsidP="006875DE">
      <w:pPr>
        <w:pStyle w:val="Textoindependiente"/>
        <w:rPr>
          <w:rFonts w:ascii="Century Gothic" w:hAnsi="Century Gothic" w:cs="Arial"/>
          <w:sz w:val="22"/>
          <w:szCs w:val="22"/>
        </w:rPr>
      </w:pPr>
    </w:p>
    <w:p w14:paraId="5526A521"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Riesgo Deportivo</w:t>
      </w:r>
    </w:p>
    <w:p w14:paraId="4699D75A" w14:textId="77777777" w:rsidR="006875DE" w:rsidRPr="00187AF5" w:rsidRDefault="006875DE" w:rsidP="006875DE">
      <w:pPr>
        <w:pStyle w:val="Textoindependiente"/>
        <w:rPr>
          <w:rFonts w:ascii="Century Gothic" w:hAnsi="Century Gothic" w:cs="Arial"/>
          <w:b/>
          <w:sz w:val="22"/>
          <w:szCs w:val="22"/>
        </w:rPr>
      </w:pPr>
    </w:p>
    <w:p w14:paraId="16E774E9" w14:textId="5D108893"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Localizado en las actividades del gimnasio y   eventos deportivos tales como campeonatos en representación de la Universidad a través de   sobreesfuerzo, fracturas, fatiga física y dolores lumbares.</w:t>
      </w:r>
    </w:p>
    <w:p w14:paraId="487CC09F" w14:textId="77777777" w:rsidR="006875DE" w:rsidRPr="00187AF5" w:rsidRDefault="006875DE" w:rsidP="006875DE">
      <w:pPr>
        <w:pStyle w:val="Textoindependiente"/>
        <w:rPr>
          <w:rFonts w:ascii="Century Gothic" w:hAnsi="Century Gothic" w:cs="Arial"/>
          <w:sz w:val="22"/>
          <w:szCs w:val="22"/>
        </w:rPr>
      </w:pPr>
    </w:p>
    <w:p w14:paraId="74F67384"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Riesgo Público</w:t>
      </w:r>
    </w:p>
    <w:p w14:paraId="2DBA9467" w14:textId="77777777" w:rsidR="006875DE" w:rsidRPr="00187AF5" w:rsidRDefault="006875DE" w:rsidP="006875DE">
      <w:pPr>
        <w:pStyle w:val="Textoindependiente"/>
        <w:rPr>
          <w:rFonts w:ascii="Century Gothic" w:hAnsi="Century Gothic" w:cs="Arial"/>
          <w:b/>
          <w:sz w:val="22"/>
          <w:szCs w:val="22"/>
        </w:rPr>
      </w:pPr>
    </w:p>
    <w:p w14:paraId="69DBFA39" w14:textId="77777777"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Generado por el riesgo de asalto, atentado terroristas, toma o desorden civil.</w:t>
      </w:r>
    </w:p>
    <w:p w14:paraId="371B4F7F" w14:textId="77777777" w:rsidR="006875DE" w:rsidRPr="00187AF5" w:rsidRDefault="006875DE" w:rsidP="006875DE">
      <w:pPr>
        <w:pStyle w:val="Textoindependiente"/>
        <w:rPr>
          <w:rFonts w:ascii="Century Gothic" w:hAnsi="Century Gothic" w:cs="Arial"/>
          <w:sz w:val="22"/>
          <w:szCs w:val="22"/>
        </w:rPr>
      </w:pPr>
    </w:p>
    <w:p w14:paraId="2DC59F78"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Riesgo de Tránsito</w:t>
      </w:r>
    </w:p>
    <w:p w14:paraId="11837A64" w14:textId="77777777" w:rsidR="006875DE" w:rsidRPr="00187AF5" w:rsidRDefault="006875DE" w:rsidP="006875DE">
      <w:pPr>
        <w:pStyle w:val="Textoindependiente"/>
        <w:rPr>
          <w:rFonts w:ascii="Century Gothic" w:hAnsi="Century Gothic" w:cs="Arial"/>
          <w:b/>
          <w:sz w:val="22"/>
          <w:szCs w:val="22"/>
        </w:rPr>
      </w:pPr>
    </w:p>
    <w:p w14:paraId="7BFAFFDA" w14:textId="77777777"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 xml:space="preserve">Generado por los viajes que algunos </w:t>
      </w:r>
      <w:r w:rsidR="005F468D" w:rsidRPr="00187AF5">
        <w:rPr>
          <w:rFonts w:ascii="Century Gothic" w:hAnsi="Century Gothic" w:cs="Arial"/>
          <w:sz w:val="22"/>
          <w:szCs w:val="22"/>
        </w:rPr>
        <w:t>profesores</w:t>
      </w:r>
      <w:r w:rsidRPr="00187AF5">
        <w:rPr>
          <w:rFonts w:ascii="Century Gothic" w:hAnsi="Century Gothic" w:cs="Arial"/>
          <w:sz w:val="22"/>
          <w:szCs w:val="22"/>
        </w:rPr>
        <w:t xml:space="preserve"> y coordinadores de práctica deben realizar cada semestre, los cuales se desplazan en comisión a otras regiones o ciudades a cumplir sus funciones.</w:t>
      </w:r>
    </w:p>
    <w:p w14:paraId="673650DE" w14:textId="77777777" w:rsidR="006875DE" w:rsidRPr="00187AF5" w:rsidRDefault="006875DE" w:rsidP="006875DE">
      <w:pPr>
        <w:pStyle w:val="Textoindependiente"/>
        <w:rPr>
          <w:rFonts w:ascii="Century Gothic" w:hAnsi="Century Gothic" w:cs="Arial"/>
          <w:b/>
          <w:sz w:val="22"/>
          <w:szCs w:val="22"/>
        </w:rPr>
      </w:pPr>
    </w:p>
    <w:p w14:paraId="29C94C76"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Riesgo Natural</w:t>
      </w:r>
    </w:p>
    <w:p w14:paraId="2A870F5A" w14:textId="77777777" w:rsidR="006875DE" w:rsidRPr="00187AF5" w:rsidRDefault="006875DE" w:rsidP="006875DE">
      <w:pPr>
        <w:pStyle w:val="Textoindependiente"/>
        <w:rPr>
          <w:rFonts w:ascii="Century Gothic" w:hAnsi="Century Gothic" w:cs="Arial"/>
          <w:b/>
          <w:sz w:val="22"/>
          <w:szCs w:val="22"/>
        </w:rPr>
      </w:pPr>
    </w:p>
    <w:p w14:paraId="1A64CA49" w14:textId="77777777"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Generado por el riesgo de las diferentes amenazas de la universidad frente a sismos, tormentas eléctricas, incendios, etc.</w:t>
      </w:r>
    </w:p>
    <w:p w14:paraId="27B11D26" w14:textId="77777777" w:rsidR="006875DE" w:rsidRPr="00187AF5" w:rsidRDefault="006875DE" w:rsidP="006875DE">
      <w:pPr>
        <w:pStyle w:val="Textoindependiente"/>
        <w:rPr>
          <w:rFonts w:ascii="Century Gothic" w:hAnsi="Century Gothic" w:cs="Arial"/>
          <w:sz w:val="22"/>
          <w:szCs w:val="22"/>
        </w:rPr>
      </w:pPr>
    </w:p>
    <w:p w14:paraId="50B81159" w14:textId="77777777" w:rsidR="006875DE" w:rsidRPr="00187AF5" w:rsidRDefault="006875DE" w:rsidP="006875DE">
      <w:pPr>
        <w:pStyle w:val="Textoindependiente"/>
        <w:rPr>
          <w:rFonts w:ascii="Century Gothic" w:hAnsi="Century Gothic" w:cs="Arial"/>
          <w:sz w:val="22"/>
          <w:szCs w:val="22"/>
        </w:rPr>
      </w:pPr>
      <w:r w:rsidRPr="00187AF5">
        <w:rPr>
          <w:rStyle w:val="formbuilderitempreviewbox"/>
          <w:rFonts w:ascii="Century Gothic" w:hAnsi="Century Gothic"/>
          <w:b/>
          <w:bCs/>
          <w:sz w:val="22"/>
          <w:szCs w:val="22"/>
        </w:rPr>
        <w:t xml:space="preserve">PARÁGRAFO. – </w:t>
      </w:r>
      <w:r w:rsidRPr="00187AF5">
        <w:rPr>
          <w:rStyle w:val="formbuilderitempreviewbox"/>
          <w:rFonts w:ascii="Century Gothic" w:hAnsi="Century Gothic"/>
          <w:bCs/>
          <w:sz w:val="22"/>
          <w:szCs w:val="22"/>
        </w:rPr>
        <w:t>A</w:t>
      </w:r>
      <w:r w:rsidRPr="00187AF5">
        <w:rPr>
          <w:rStyle w:val="formbuilderitempreviewbox"/>
          <w:rFonts w:ascii="Century Gothic" w:hAnsi="Century Gothic"/>
          <w:sz w:val="22"/>
          <w:szCs w:val="22"/>
        </w:rPr>
        <w:t xml:space="preserve"> efectos de que los Factores de riesgo contemplados en el presente artículo, no se traduzcan en accidente de trabajo o enfermedad laboral la empresa ejerce su control en la fuente, en el medio transmisor o en el trabajador, de conformidad con lo estipulado en el sistema de gestión de seguridad y salud en el trabajo de la empresa, el cual se da a conocer a todos los </w:t>
      </w:r>
      <w:r w:rsidR="005F468D" w:rsidRPr="00187AF5">
        <w:rPr>
          <w:rStyle w:val="formbuilderitempreviewbox"/>
          <w:rFonts w:ascii="Century Gothic" w:hAnsi="Century Gothic"/>
          <w:sz w:val="22"/>
          <w:szCs w:val="22"/>
        </w:rPr>
        <w:t>colaboradores</w:t>
      </w:r>
      <w:r w:rsidRPr="00187AF5">
        <w:rPr>
          <w:rStyle w:val="formbuilderitempreviewbox"/>
          <w:rFonts w:ascii="Century Gothic" w:hAnsi="Century Gothic"/>
          <w:sz w:val="22"/>
          <w:szCs w:val="22"/>
        </w:rPr>
        <w:t xml:space="preserve"> al servicio de ella.</w:t>
      </w:r>
    </w:p>
    <w:p w14:paraId="407E554E" w14:textId="77777777" w:rsidR="006875DE" w:rsidRPr="00187AF5" w:rsidRDefault="006875DE" w:rsidP="006875DE">
      <w:pPr>
        <w:pStyle w:val="Textoindependiente"/>
        <w:rPr>
          <w:rFonts w:ascii="Century Gothic" w:hAnsi="Century Gothic" w:cs="Arial"/>
          <w:b/>
          <w:sz w:val="22"/>
          <w:szCs w:val="22"/>
        </w:rPr>
      </w:pPr>
    </w:p>
    <w:p w14:paraId="499B603C"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ARTÍCULO QUINTO:</w:t>
      </w:r>
    </w:p>
    <w:p w14:paraId="68C7C1E6" w14:textId="77777777" w:rsidR="006875DE" w:rsidRPr="00187AF5" w:rsidRDefault="006875DE" w:rsidP="006875DE">
      <w:pPr>
        <w:pStyle w:val="Textoindependiente"/>
        <w:rPr>
          <w:rFonts w:ascii="Century Gothic" w:hAnsi="Century Gothic" w:cs="Arial"/>
          <w:b/>
          <w:sz w:val="22"/>
          <w:szCs w:val="22"/>
        </w:rPr>
      </w:pPr>
    </w:p>
    <w:p w14:paraId="5266882B" w14:textId="77777777"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 xml:space="preserve">La Universidad Católica de Manizales </w:t>
      </w:r>
      <w:r w:rsidRPr="00187AF5">
        <w:rPr>
          <w:rStyle w:val="formbuilderitempreviewbox"/>
          <w:rFonts w:ascii="Century Gothic" w:hAnsi="Century Gothic"/>
          <w:sz w:val="22"/>
          <w:szCs w:val="22"/>
        </w:rPr>
        <w:t xml:space="preserve">y sus </w:t>
      </w:r>
      <w:r w:rsidR="005F468D" w:rsidRPr="00187AF5">
        <w:rPr>
          <w:rStyle w:val="formbuilderitempreviewbox"/>
          <w:rFonts w:ascii="Century Gothic" w:hAnsi="Century Gothic"/>
          <w:sz w:val="22"/>
          <w:szCs w:val="22"/>
        </w:rPr>
        <w:t>colaboradores</w:t>
      </w:r>
      <w:r w:rsidRPr="00187AF5">
        <w:rPr>
          <w:rStyle w:val="formbuilderitempreviewbox"/>
          <w:rFonts w:ascii="Century Gothic" w:hAnsi="Century Gothic"/>
          <w:sz w:val="22"/>
          <w:szCs w:val="22"/>
        </w:rPr>
        <w:t xml:space="preserve"> darán estricto cumplimiento a las disposiciones legales, así como a las normas técnicas e internas que se adopten para lograr la implantación de las actividades de medicina preventiva y del trabajo, higiene y seguridad industrial, que sean concordantes con el presente reglamento y con el sistema de gestión de seguridad y salud en el trabajo.</w:t>
      </w:r>
    </w:p>
    <w:p w14:paraId="4282BDE0" w14:textId="77777777" w:rsidR="006875DE" w:rsidRPr="00187AF5" w:rsidRDefault="006875DE" w:rsidP="006875DE">
      <w:pPr>
        <w:pStyle w:val="Textoindependiente"/>
        <w:rPr>
          <w:rFonts w:ascii="Century Gothic" w:hAnsi="Century Gothic" w:cs="Arial"/>
          <w:sz w:val="22"/>
          <w:szCs w:val="22"/>
        </w:rPr>
      </w:pPr>
    </w:p>
    <w:p w14:paraId="2CBB1590"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ARTÍCULO SEXTO:</w:t>
      </w:r>
    </w:p>
    <w:p w14:paraId="20371154" w14:textId="77777777" w:rsidR="006875DE" w:rsidRPr="00187AF5" w:rsidRDefault="006875DE" w:rsidP="006875DE">
      <w:pPr>
        <w:pStyle w:val="Textoindependiente"/>
        <w:rPr>
          <w:rFonts w:ascii="Century Gothic" w:hAnsi="Century Gothic" w:cs="Arial"/>
          <w:b/>
          <w:sz w:val="22"/>
          <w:szCs w:val="22"/>
        </w:rPr>
      </w:pPr>
    </w:p>
    <w:p w14:paraId="7BA07916" w14:textId="635997E2"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 xml:space="preserve">La Universidad Católica de Manizales ha implementado un proceso de Inducción para los funcionarios donde se capacitan respecto a las medidas de prevención y seguridad que exige el medio ambiente laboral y el trabajo específico que vaya a realizar, cuando éste así lo requiera. De igual manera se tiene un control sobre </w:t>
      </w:r>
      <w:r w:rsidRPr="00187AF5">
        <w:rPr>
          <w:rFonts w:ascii="Century Gothic" w:hAnsi="Century Gothic" w:cs="Arial"/>
          <w:sz w:val="22"/>
          <w:szCs w:val="22"/>
        </w:rPr>
        <w:lastRenderedPageBreak/>
        <w:t>los contratistas que ingresan a realizar cualquier labor, éstos deben de cumplir con todas las normas de higiene y seguridad industrial impartida por la Unidad de Salud Ocupacional.</w:t>
      </w:r>
    </w:p>
    <w:p w14:paraId="56523C53" w14:textId="77777777" w:rsidR="006875DE" w:rsidRPr="00187AF5" w:rsidRDefault="006875DE" w:rsidP="006875DE">
      <w:pPr>
        <w:pStyle w:val="Textoindependiente"/>
        <w:rPr>
          <w:rFonts w:ascii="Century Gothic" w:hAnsi="Century Gothic" w:cs="Arial"/>
          <w:sz w:val="22"/>
          <w:szCs w:val="22"/>
        </w:rPr>
      </w:pPr>
    </w:p>
    <w:p w14:paraId="2BE11565" w14:textId="77777777" w:rsidR="006875DE" w:rsidRPr="00187AF5" w:rsidRDefault="006875DE" w:rsidP="006875DE">
      <w:pPr>
        <w:pStyle w:val="Textoindependiente"/>
        <w:rPr>
          <w:rFonts w:ascii="Century Gothic" w:hAnsi="Century Gothic" w:cs="Arial"/>
          <w:b/>
          <w:sz w:val="22"/>
          <w:szCs w:val="22"/>
        </w:rPr>
      </w:pPr>
    </w:p>
    <w:p w14:paraId="74FE83FA"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ARTÍCULO SÉPTIMO:</w:t>
      </w:r>
    </w:p>
    <w:p w14:paraId="631A082D" w14:textId="77777777" w:rsidR="006875DE" w:rsidRPr="00187AF5" w:rsidRDefault="006875DE" w:rsidP="006875DE">
      <w:pPr>
        <w:pStyle w:val="Textoindependiente"/>
        <w:rPr>
          <w:rFonts w:ascii="Century Gothic" w:hAnsi="Century Gothic" w:cs="Arial"/>
          <w:b/>
          <w:sz w:val="22"/>
          <w:szCs w:val="22"/>
        </w:rPr>
      </w:pPr>
    </w:p>
    <w:p w14:paraId="78B89803" w14:textId="77777777"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 xml:space="preserve">Este Reglamento permanecerá exhibido por lo menos en dos lugares visibles en los sitios de trabajo, cuyos contenidos se dan a conocer a todos los </w:t>
      </w:r>
      <w:r w:rsidR="005F468D" w:rsidRPr="00187AF5">
        <w:rPr>
          <w:rFonts w:ascii="Century Gothic" w:hAnsi="Century Gothic" w:cs="Arial"/>
          <w:sz w:val="22"/>
          <w:szCs w:val="22"/>
        </w:rPr>
        <w:t>colaboradores</w:t>
      </w:r>
      <w:r w:rsidRPr="00187AF5">
        <w:rPr>
          <w:rFonts w:ascii="Century Gothic" w:hAnsi="Century Gothic" w:cs="Arial"/>
          <w:sz w:val="22"/>
          <w:szCs w:val="22"/>
        </w:rPr>
        <w:t xml:space="preserve"> en el momento de su ingreso y mediante publicaciones distribuidas entre éstos.</w:t>
      </w:r>
    </w:p>
    <w:p w14:paraId="5CAC99FB" w14:textId="77777777" w:rsidR="006875DE" w:rsidRPr="00187AF5" w:rsidRDefault="006875DE" w:rsidP="006875DE">
      <w:pPr>
        <w:pStyle w:val="Textoindependiente"/>
        <w:rPr>
          <w:rFonts w:ascii="Century Gothic" w:hAnsi="Century Gothic" w:cs="Arial"/>
          <w:sz w:val="22"/>
          <w:szCs w:val="22"/>
        </w:rPr>
      </w:pPr>
    </w:p>
    <w:p w14:paraId="649C2BCA" w14:textId="77777777" w:rsidR="006875DE" w:rsidRPr="00187AF5" w:rsidRDefault="006875DE" w:rsidP="006875DE">
      <w:pPr>
        <w:pStyle w:val="Textoindependiente"/>
        <w:rPr>
          <w:rFonts w:ascii="Century Gothic" w:hAnsi="Century Gothic" w:cs="Arial"/>
          <w:b/>
          <w:sz w:val="22"/>
          <w:szCs w:val="22"/>
        </w:rPr>
      </w:pPr>
      <w:r w:rsidRPr="00187AF5">
        <w:rPr>
          <w:rFonts w:ascii="Century Gothic" w:hAnsi="Century Gothic" w:cs="Arial"/>
          <w:b/>
          <w:sz w:val="22"/>
          <w:szCs w:val="22"/>
        </w:rPr>
        <w:t>ARTÍCULO OCTAVO:</w:t>
      </w:r>
    </w:p>
    <w:p w14:paraId="5648DD04" w14:textId="77777777" w:rsidR="006875DE" w:rsidRPr="00187AF5" w:rsidRDefault="006875DE" w:rsidP="006875DE">
      <w:pPr>
        <w:pStyle w:val="Textoindependiente"/>
        <w:rPr>
          <w:rFonts w:ascii="Century Gothic" w:hAnsi="Century Gothic" w:cs="Arial"/>
          <w:b/>
          <w:sz w:val="22"/>
          <w:szCs w:val="22"/>
        </w:rPr>
      </w:pPr>
    </w:p>
    <w:p w14:paraId="4453CD3A" w14:textId="7F249CAD"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 xml:space="preserve">El presente Reglamento </w:t>
      </w:r>
      <w:proofErr w:type="gramStart"/>
      <w:r w:rsidRPr="00187AF5">
        <w:rPr>
          <w:rFonts w:ascii="Century Gothic" w:hAnsi="Century Gothic" w:cs="Arial"/>
          <w:sz w:val="22"/>
          <w:szCs w:val="22"/>
        </w:rPr>
        <w:t>entra en vigencia</w:t>
      </w:r>
      <w:proofErr w:type="gramEnd"/>
      <w:r w:rsidRPr="00187AF5">
        <w:rPr>
          <w:rFonts w:ascii="Century Gothic" w:hAnsi="Century Gothic" w:cs="Arial"/>
          <w:sz w:val="22"/>
          <w:szCs w:val="22"/>
        </w:rPr>
        <w:t xml:space="preserve"> a partir de la aprobación impartida por la Rectoría y durante el tiempo que la Universidad no tenga cambios sustanciales en las condiciones como: Actividad económica, métodos de producción, instalaciones locativas o cuando se dicten disposiciones gubernamentales que modifiquen las normas del Reglamento o que limiten su vigencia.</w:t>
      </w:r>
    </w:p>
    <w:p w14:paraId="5DF4FDB0" w14:textId="77777777" w:rsidR="006875DE" w:rsidRPr="00187AF5" w:rsidRDefault="006875DE" w:rsidP="006875DE">
      <w:pPr>
        <w:pStyle w:val="Textoindependiente"/>
        <w:rPr>
          <w:rFonts w:ascii="Century Gothic" w:hAnsi="Century Gothic" w:cs="Arial"/>
          <w:sz w:val="22"/>
          <w:szCs w:val="22"/>
        </w:rPr>
      </w:pPr>
    </w:p>
    <w:p w14:paraId="1AB53E0E" w14:textId="00989EE3" w:rsidR="006875DE" w:rsidRPr="00187AF5" w:rsidRDefault="006875DE" w:rsidP="006875DE">
      <w:pPr>
        <w:pStyle w:val="Textoindependiente"/>
        <w:rPr>
          <w:rFonts w:ascii="Century Gothic" w:hAnsi="Century Gothic" w:cs="Arial"/>
          <w:sz w:val="22"/>
          <w:szCs w:val="22"/>
        </w:rPr>
      </w:pPr>
      <w:r w:rsidRPr="00187AF5">
        <w:rPr>
          <w:rFonts w:ascii="Century Gothic" w:hAnsi="Century Gothic" w:cs="Arial"/>
          <w:sz w:val="22"/>
          <w:szCs w:val="22"/>
        </w:rPr>
        <w:t xml:space="preserve">Se actualiza el día </w:t>
      </w:r>
      <w:r w:rsidR="005F468D" w:rsidRPr="00187AF5">
        <w:rPr>
          <w:rFonts w:ascii="Century Gothic" w:hAnsi="Century Gothic" w:cs="Arial"/>
          <w:sz w:val="22"/>
          <w:szCs w:val="22"/>
        </w:rPr>
        <w:t>09</w:t>
      </w:r>
      <w:r w:rsidRPr="00187AF5">
        <w:rPr>
          <w:rFonts w:ascii="Century Gothic" w:hAnsi="Century Gothic" w:cs="Arial"/>
          <w:sz w:val="22"/>
          <w:szCs w:val="22"/>
        </w:rPr>
        <w:t xml:space="preserve"> del mes de </w:t>
      </w:r>
      <w:r w:rsidR="005F468D" w:rsidRPr="00187AF5">
        <w:rPr>
          <w:rFonts w:ascii="Century Gothic" w:hAnsi="Century Gothic" w:cs="Arial"/>
          <w:sz w:val="22"/>
          <w:szCs w:val="22"/>
        </w:rPr>
        <w:t>agosto de 2022</w:t>
      </w:r>
      <w:r w:rsidRPr="00187AF5">
        <w:rPr>
          <w:rFonts w:ascii="Century Gothic" w:hAnsi="Century Gothic" w:cs="Arial"/>
          <w:sz w:val="22"/>
          <w:szCs w:val="22"/>
        </w:rPr>
        <w:t>.</w:t>
      </w:r>
    </w:p>
    <w:p w14:paraId="361A4EE4" w14:textId="77777777" w:rsidR="00882AD1" w:rsidRPr="00187AF5" w:rsidRDefault="00882AD1">
      <w:pPr>
        <w:rPr>
          <w:rFonts w:ascii="Century Gothic" w:hAnsi="Century Gothic"/>
        </w:rPr>
      </w:pPr>
    </w:p>
    <w:sectPr w:rsidR="00882AD1" w:rsidRPr="00187AF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D11C" w14:textId="77777777" w:rsidR="00656C7A" w:rsidRDefault="00656C7A" w:rsidP="00D75EA0">
      <w:pPr>
        <w:spacing w:after="0" w:line="240" w:lineRule="auto"/>
      </w:pPr>
      <w:r>
        <w:separator/>
      </w:r>
    </w:p>
  </w:endnote>
  <w:endnote w:type="continuationSeparator" w:id="0">
    <w:p w14:paraId="44F1DBE7" w14:textId="77777777" w:rsidR="00656C7A" w:rsidRDefault="00656C7A" w:rsidP="00D7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42C11" w14:textId="77777777" w:rsidR="00656C7A" w:rsidRDefault="00656C7A" w:rsidP="00D75EA0">
      <w:pPr>
        <w:spacing w:after="0" w:line="240" w:lineRule="auto"/>
      </w:pPr>
      <w:r>
        <w:separator/>
      </w:r>
    </w:p>
  </w:footnote>
  <w:footnote w:type="continuationSeparator" w:id="0">
    <w:p w14:paraId="11A95505" w14:textId="77777777" w:rsidR="00656C7A" w:rsidRDefault="00656C7A" w:rsidP="00D75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E190" w14:textId="77777777" w:rsidR="00D75EA0" w:rsidRDefault="00D75EA0" w:rsidP="00D75EA0">
    <w:pPr>
      <w:pStyle w:val="Encabezado"/>
      <w:tabs>
        <w:tab w:val="clear" w:pos="4419"/>
        <w:tab w:val="clear" w:pos="8838"/>
        <w:tab w:val="left" w:pos="196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DE"/>
    <w:rsid w:val="000412EB"/>
    <w:rsid w:val="00187AF5"/>
    <w:rsid w:val="0024283A"/>
    <w:rsid w:val="002E3A94"/>
    <w:rsid w:val="005F468D"/>
    <w:rsid w:val="00656C7A"/>
    <w:rsid w:val="006875DE"/>
    <w:rsid w:val="006E7B66"/>
    <w:rsid w:val="00874966"/>
    <w:rsid w:val="00882AD1"/>
    <w:rsid w:val="00A1053A"/>
    <w:rsid w:val="00B05CF4"/>
    <w:rsid w:val="00D75E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94F74"/>
  <w15:chartTrackingRefBased/>
  <w15:docId w15:val="{EA3169E8-D901-4BCD-9B1A-358781D7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2">
    <w:name w:val="heading 2"/>
    <w:basedOn w:val="Normal"/>
    <w:link w:val="Ttulo2Car"/>
    <w:uiPriority w:val="9"/>
    <w:qFormat/>
    <w:rsid w:val="000412EB"/>
    <w:pPr>
      <w:spacing w:before="100" w:beforeAutospacing="1" w:after="100" w:afterAutospacing="1" w:line="240" w:lineRule="auto"/>
      <w:outlineLvl w:val="1"/>
    </w:pPr>
    <w:rPr>
      <w:rFonts w:ascii="Times New Roman" w:eastAsia="Times New Roman" w:hAnsi="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875DE"/>
    <w:pPr>
      <w:spacing w:after="0" w:line="240" w:lineRule="auto"/>
      <w:jc w:val="both"/>
    </w:pPr>
    <w:rPr>
      <w:rFonts w:ascii="Arial" w:eastAsia="Times New Roman" w:hAnsi="Arial"/>
      <w:sz w:val="24"/>
      <w:szCs w:val="20"/>
      <w:lang w:val="es-MX" w:eastAsia="es-ES"/>
    </w:rPr>
  </w:style>
  <w:style w:type="character" w:customStyle="1" w:styleId="TextoindependienteCar">
    <w:name w:val="Texto independiente Car"/>
    <w:link w:val="Textoindependiente"/>
    <w:rsid w:val="006875DE"/>
    <w:rPr>
      <w:rFonts w:ascii="Arial" w:eastAsia="Times New Roman" w:hAnsi="Arial" w:cs="Times New Roman"/>
      <w:sz w:val="24"/>
      <w:szCs w:val="20"/>
      <w:lang w:val="es-MX" w:eastAsia="es-ES"/>
    </w:rPr>
  </w:style>
  <w:style w:type="character" w:customStyle="1" w:styleId="formbuilderitempreviewbox">
    <w:name w:val="formbuilder_item_previewbox"/>
    <w:rsid w:val="006875DE"/>
  </w:style>
  <w:style w:type="character" w:customStyle="1" w:styleId="Ttulo2Car">
    <w:name w:val="Título 2 Car"/>
    <w:link w:val="Ttulo2"/>
    <w:uiPriority w:val="9"/>
    <w:rsid w:val="000412EB"/>
    <w:rPr>
      <w:rFonts w:ascii="Times New Roman" w:eastAsia="Times New Roman" w:hAnsi="Times New Roman"/>
      <w:b/>
      <w:bCs/>
      <w:sz w:val="36"/>
      <w:szCs w:val="36"/>
    </w:rPr>
  </w:style>
  <w:style w:type="paragraph" w:styleId="Encabezado">
    <w:name w:val="header"/>
    <w:basedOn w:val="Normal"/>
    <w:link w:val="EncabezadoCar"/>
    <w:uiPriority w:val="99"/>
    <w:unhideWhenUsed/>
    <w:rsid w:val="00D75EA0"/>
    <w:pPr>
      <w:tabs>
        <w:tab w:val="center" w:pos="4419"/>
        <w:tab w:val="right" w:pos="8838"/>
      </w:tabs>
    </w:pPr>
  </w:style>
  <w:style w:type="character" w:customStyle="1" w:styleId="EncabezadoCar">
    <w:name w:val="Encabezado Car"/>
    <w:link w:val="Encabezado"/>
    <w:uiPriority w:val="99"/>
    <w:rsid w:val="00D75EA0"/>
    <w:rPr>
      <w:sz w:val="22"/>
      <w:szCs w:val="22"/>
      <w:lang w:eastAsia="en-US"/>
    </w:rPr>
  </w:style>
  <w:style w:type="paragraph" w:styleId="Piedepgina">
    <w:name w:val="footer"/>
    <w:basedOn w:val="Normal"/>
    <w:link w:val="PiedepginaCar"/>
    <w:uiPriority w:val="99"/>
    <w:unhideWhenUsed/>
    <w:rsid w:val="00D75EA0"/>
    <w:pPr>
      <w:tabs>
        <w:tab w:val="center" w:pos="4419"/>
        <w:tab w:val="right" w:pos="8838"/>
      </w:tabs>
    </w:pPr>
  </w:style>
  <w:style w:type="character" w:customStyle="1" w:styleId="PiedepginaCar">
    <w:name w:val="Pie de página Car"/>
    <w:link w:val="Piedepgina"/>
    <w:uiPriority w:val="99"/>
    <w:rsid w:val="00D75E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1471</Words>
  <Characters>8091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Coordinación de  Salud Ocupacional</cp:lastModifiedBy>
  <cp:revision>2</cp:revision>
  <dcterms:created xsi:type="dcterms:W3CDTF">2023-08-08T16:23:00Z</dcterms:created>
  <dcterms:modified xsi:type="dcterms:W3CDTF">2023-08-08T16:23:00Z</dcterms:modified>
</cp:coreProperties>
</file>