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Pr="00581AA4" w:rsidR="00407F59" w:rsidTr="00EE3FAB" w14:paraId="10B10A73" w14:textId="77777777">
        <w:tc>
          <w:tcPr>
            <w:tcW w:w="1702" w:type="dxa"/>
            <w:shd w:val="clear" w:color="auto" w:fill="D9D9D9"/>
            <w:vAlign w:val="center"/>
          </w:tcPr>
          <w:p w:rsidRPr="00581AA4" w:rsidR="00407F59" w:rsidP="004D05B6" w:rsidRDefault="00407F59" w14:paraId="6E879560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81AA4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Pr="00581AA4" w:rsidR="001B739C" w:rsidP="000669A2" w:rsidRDefault="00A874BE" w14:paraId="627A80EE" w14:textId="77777777">
            <w:pPr>
              <w:jc w:val="both"/>
              <w:rPr>
                <w:rFonts w:ascii="Century Gothic" w:hAnsi="Century Gothic"/>
                <w:szCs w:val="22"/>
              </w:rPr>
            </w:pPr>
            <w:r w:rsidRPr="00581AA4">
              <w:rPr>
                <w:rFonts w:ascii="Century Gothic" w:hAnsi="Century Gothic" w:cs="Arial"/>
              </w:rPr>
              <w:t>Registrar</w:t>
            </w:r>
            <w:r w:rsidR="00AA554F">
              <w:rPr>
                <w:rFonts w:ascii="Century Gothic" w:hAnsi="Century Gothic" w:cs="Arial"/>
              </w:rPr>
              <w:t>,</w:t>
            </w:r>
            <w:r w:rsidRPr="00581AA4">
              <w:rPr>
                <w:rFonts w:ascii="Century Gothic" w:hAnsi="Century Gothic" w:cs="Arial"/>
              </w:rPr>
              <w:t xml:space="preserve"> investigar y analizar las causas básicas e i</w:t>
            </w:r>
            <w:r w:rsidR="00AA554F">
              <w:rPr>
                <w:rFonts w:ascii="Century Gothic" w:hAnsi="Century Gothic" w:cs="Arial"/>
              </w:rPr>
              <w:t xml:space="preserve">nmediatas generadas de los </w:t>
            </w:r>
            <w:r w:rsidRPr="00581AA4">
              <w:rPr>
                <w:rFonts w:ascii="Century Gothic" w:hAnsi="Century Gothic" w:cs="Arial"/>
              </w:rPr>
              <w:t>in</w:t>
            </w:r>
            <w:r w:rsidR="00FF7840">
              <w:rPr>
                <w:rFonts w:ascii="Century Gothic" w:hAnsi="Century Gothic" w:cs="Arial"/>
              </w:rPr>
              <w:t xml:space="preserve">cidentes, accidentes de trabajo y enfermedades laborales </w:t>
            </w:r>
            <w:r w:rsidRPr="00581AA4">
              <w:rPr>
                <w:rFonts w:ascii="Century Gothic" w:hAnsi="Century Gothic" w:cs="Arial"/>
              </w:rPr>
              <w:t xml:space="preserve">en la Universidad Católica de Manizales para tomar medidas </w:t>
            </w:r>
            <w:r w:rsidR="00AA554F">
              <w:rPr>
                <w:rFonts w:ascii="Century Gothic" w:hAnsi="Century Gothic" w:cs="Arial"/>
              </w:rPr>
              <w:t xml:space="preserve">preventivas, </w:t>
            </w:r>
            <w:r w:rsidRPr="00581AA4">
              <w:rPr>
                <w:rFonts w:ascii="Century Gothic" w:hAnsi="Century Gothic" w:cs="Arial"/>
              </w:rPr>
              <w:t>correctivas y de mejoramiento que permitan disminuir y controlar la accidentalidad laboral.</w:t>
            </w:r>
          </w:p>
        </w:tc>
      </w:tr>
    </w:tbl>
    <w:p w:rsidRPr="00581AA4" w:rsidR="00407F59" w:rsidRDefault="00407F59" w14:paraId="72EA8509" w14:textId="77777777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2"/>
        <w:gridCol w:w="8363"/>
      </w:tblGrid>
      <w:tr w:rsidRPr="00581AA4" w:rsidR="00407F59" w:rsidTr="00EE3FAB" w14:paraId="013BA8B2" w14:textId="77777777">
        <w:tc>
          <w:tcPr>
            <w:tcW w:w="1702" w:type="dxa"/>
            <w:shd w:val="clear" w:color="auto" w:fill="D9D9D9"/>
            <w:vAlign w:val="center"/>
          </w:tcPr>
          <w:p w:rsidRPr="00581AA4" w:rsidR="00407F59" w:rsidP="004D05B6" w:rsidRDefault="00407F59" w14:paraId="29FEB15E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81AA4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8363" w:type="dxa"/>
            <w:shd w:val="clear" w:color="auto" w:fill="auto"/>
          </w:tcPr>
          <w:p w:rsidRPr="00581AA4" w:rsidR="00407F59" w:rsidP="00FF7840" w:rsidRDefault="00FF7840" w14:paraId="2AE729CF" w14:textId="19709D7A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 w:cs="Arial"/>
              </w:rPr>
              <w:t xml:space="preserve">Aplicable para las comunidades de: Estudiantes en práctica, </w:t>
            </w:r>
            <w:r w:rsidR="00296CF4">
              <w:rPr>
                <w:rFonts w:ascii="Century Gothic" w:hAnsi="Century Gothic" w:cs="Arial"/>
              </w:rPr>
              <w:t>profesores</w:t>
            </w:r>
            <w:r w:rsidR="001966C2">
              <w:rPr>
                <w:rFonts w:ascii="Century Gothic" w:hAnsi="Century Gothic" w:cs="Arial"/>
              </w:rPr>
              <w:t xml:space="preserve"> y</w:t>
            </w:r>
            <w:r w:rsidR="00296CF4">
              <w:rPr>
                <w:rFonts w:ascii="Century Gothic" w:hAnsi="Century Gothic" w:cs="Arial"/>
              </w:rPr>
              <w:t xml:space="preserve"> administrativos</w:t>
            </w:r>
            <w:r w:rsidR="001966C2">
              <w:rPr>
                <w:rFonts w:ascii="Century Gothic" w:hAnsi="Century Gothic" w:cs="Arial"/>
              </w:rPr>
              <w:t xml:space="preserve">. </w:t>
            </w:r>
            <w:r w:rsidRPr="00581AA4" w:rsidR="00A874BE">
              <w:rPr>
                <w:rFonts w:ascii="Century Gothic" w:hAnsi="Century Gothic" w:cs="Arial"/>
              </w:rPr>
              <w:t xml:space="preserve">Este procedimiento comienza con el reporte generado del </w:t>
            </w:r>
            <w:r w:rsidR="001842E3">
              <w:rPr>
                <w:rFonts w:ascii="Century Gothic" w:hAnsi="Century Gothic" w:cs="Arial"/>
              </w:rPr>
              <w:t xml:space="preserve">incidente o </w:t>
            </w:r>
            <w:r w:rsidRPr="0020350F" w:rsidR="00A874BE">
              <w:rPr>
                <w:rFonts w:ascii="Century Gothic" w:hAnsi="Century Gothic" w:cs="Arial"/>
              </w:rPr>
              <w:t>accidente de trabajo</w:t>
            </w:r>
            <w:r w:rsidR="003F3189">
              <w:rPr>
                <w:rFonts w:ascii="Century Gothic" w:hAnsi="Century Gothic" w:cs="Arial"/>
              </w:rPr>
              <w:t xml:space="preserve"> </w:t>
            </w:r>
            <w:r w:rsidR="00FE4693">
              <w:rPr>
                <w:rFonts w:ascii="Century Gothic" w:hAnsi="Century Gothic" w:cs="Arial"/>
              </w:rPr>
              <w:t>(</w:t>
            </w:r>
            <w:r w:rsidRPr="001842E3" w:rsidR="003F3189">
              <w:rPr>
                <w:rFonts w:ascii="Century Gothic" w:hAnsi="Century Gothic" w:cs="Arial"/>
                <w:bCs/>
              </w:rPr>
              <w:t>FURAT</w:t>
            </w:r>
            <w:r w:rsidR="00FE4693">
              <w:rPr>
                <w:rFonts w:ascii="Century Gothic" w:hAnsi="Century Gothic" w:cs="Arial"/>
                <w:bCs/>
              </w:rPr>
              <w:t>)</w:t>
            </w:r>
            <w:r w:rsidRPr="0020350F" w:rsidR="00A874BE">
              <w:rPr>
                <w:rFonts w:ascii="Century Gothic" w:hAnsi="Century Gothic" w:cs="Arial"/>
              </w:rPr>
              <w:t xml:space="preserve"> y finaliza con la divulgación de las recomendaciones producto del análisis d</w:t>
            </w:r>
            <w:r w:rsidRPr="001842E3" w:rsidR="00A874BE">
              <w:rPr>
                <w:rFonts w:ascii="Century Gothic" w:hAnsi="Century Gothic" w:cs="Arial"/>
              </w:rPr>
              <w:t xml:space="preserve">el </w:t>
            </w:r>
            <w:r w:rsidRPr="001842E3" w:rsidR="003F3189">
              <w:rPr>
                <w:rFonts w:ascii="Century Gothic" w:hAnsi="Century Gothic" w:cs="Arial"/>
              </w:rPr>
              <w:t xml:space="preserve">incidente </w:t>
            </w:r>
            <w:r w:rsidR="003F3189">
              <w:rPr>
                <w:rFonts w:ascii="Century Gothic" w:hAnsi="Century Gothic" w:cs="Arial"/>
              </w:rPr>
              <w:t xml:space="preserve">y </w:t>
            </w:r>
            <w:r w:rsidRPr="0020350F" w:rsidR="00A874BE">
              <w:rPr>
                <w:rFonts w:ascii="Century Gothic" w:hAnsi="Century Gothic" w:cs="Arial"/>
              </w:rPr>
              <w:t>accidente laboral</w:t>
            </w:r>
            <w:r w:rsidRPr="0020350F" w:rsidR="0020350F">
              <w:rPr>
                <w:rFonts w:ascii="Century Gothic" w:hAnsi="Century Gothic" w:cs="Arial"/>
              </w:rPr>
              <w:t xml:space="preserve"> y el seguimiento a la efectividad de los planes de acciones o de intervención del incidente o accidente laboral</w:t>
            </w:r>
            <w:r w:rsidR="003F3189">
              <w:rPr>
                <w:rFonts w:ascii="Century Gothic" w:hAnsi="Century Gothic" w:cs="Arial"/>
              </w:rPr>
              <w:t xml:space="preserve"> </w:t>
            </w:r>
            <w:r w:rsidRPr="001842E3" w:rsidR="003F3189">
              <w:rPr>
                <w:rFonts w:ascii="Century Gothic" w:hAnsi="Century Gothic" w:cs="Arial"/>
              </w:rPr>
              <w:t xml:space="preserve">por medio de </w:t>
            </w:r>
            <w:r w:rsidR="001842E3">
              <w:rPr>
                <w:rFonts w:ascii="Century Gothic" w:hAnsi="Century Gothic" w:cs="Arial"/>
              </w:rPr>
              <w:t>la</w:t>
            </w:r>
            <w:r w:rsidRPr="001842E3" w:rsidR="003F3189">
              <w:rPr>
                <w:rFonts w:ascii="Century Gothic" w:hAnsi="Century Gothic" w:cs="Arial"/>
              </w:rPr>
              <w:t xml:space="preserve"> caracterización de la accidentalidad </w:t>
            </w:r>
            <w:r w:rsidR="007123E0">
              <w:rPr>
                <w:rFonts w:ascii="Century Gothic" w:hAnsi="Century Gothic" w:cs="Arial"/>
              </w:rPr>
              <w:t xml:space="preserve">donde se consolida los indicadores </w:t>
            </w:r>
            <w:r w:rsidRPr="001842E3" w:rsidR="003F3189">
              <w:rPr>
                <w:rFonts w:ascii="Century Gothic" w:hAnsi="Century Gothic" w:cs="Arial"/>
              </w:rPr>
              <w:t>y matriz de acciones, correctivas, preventivas y de mejora</w:t>
            </w:r>
            <w:r w:rsidR="003C4CDE">
              <w:rPr>
                <w:rFonts w:ascii="Century Gothic" w:hAnsi="Century Gothic" w:cs="Arial"/>
              </w:rPr>
              <w:t>.</w:t>
            </w:r>
          </w:p>
        </w:tc>
      </w:tr>
    </w:tbl>
    <w:p w:rsidRPr="00581AA4" w:rsidR="00407F59" w:rsidP="00407F59" w:rsidRDefault="00407F59" w14:paraId="68C35482" w14:textId="77777777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00"/>
        <w:gridCol w:w="8265"/>
      </w:tblGrid>
      <w:tr w:rsidRPr="004D05B6" w:rsidR="00407F59" w:rsidTr="5AA9DCBB" w14:paraId="1D5782CE" w14:textId="77777777">
        <w:tc>
          <w:tcPr>
            <w:tcW w:w="1800" w:type="dxa"/>
            <w:shd w:val="clear" w:color="auto" w:fill="D9D9D9" w:themeFill="background1" w:themeFillShade="D9"/>
            <w:tcMar/>
            <w:vAlign w:val="center"/>
          </w:tcPr>
          <w:p w:rsidRPr="004D05B6" w:rsidR="00407F59" w:rsidP="004A63D9" w:rsidRDefault="00407F59" w14:paraId="288DE0A3" w14:textId="77777777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8265" w:type="dxa"/>
            <w:shd w:val="clear" w:color="auto" w:fill="auto"/>
            <w:tcMar/>
          </w:tcPr>
          <w:p w:rsidR="00A52DA9" w:rsidP="00A52DA9" w:rsidRDefault="00A52DA9" w14:paraId="1BD488ED" w14:textId="4AB3D7F7">
            <w:pPr>
              <w:pStyle w:val="Default"/>
              <w:numPr>
                <w:ilvl w:val="0"/>
                <w:numId w:val="23"/>
              </w:numPr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Accidente de trabajo</w:t>
            </w:r>
            <w:r w:rsidRPr="004D05B6" w:rsidR="00A874BE">
              <w:rPr>
                <w:rFonts w:ascii="Century Gothic" w:hAnsi="Century Gothic"/>
                <w:b/>
                <w:sz w:val="22"/>
                <w:szCs w:val="22"/>
              </w:rPr>
              <w:t xml:space="preserve"> (AT): </w:t>
            </w:r>
            <w:r w:rsidRPr="004D05B6" w:rsidR="00CB59D0">
              <w:rPr>
                <w:rFonts w:ascii="Century Gothic" w:hAnsi="Century Gothic"/>
                <w:sz w:val="22"/>
                <w:szCs w:val="22"/>
              </w:rPr>
              <w:t>De acuerdo con</w:t>
            </w:r>
            <w:r w:rsidRPr="004D05B6" w:rsidR="00AA554F">
              <w:rPr>
                <w:rFonts w:ascii="Century Gothic" w:hAnsi="Century Gothic"/>
                <w:sz w:val="22"/>
                <w:szCs w:val="22"/>
              </w:rPr>
              <w:t xml:space="preserve"> la ley 1562 de </w:t>
            </w:r>
            <w:commentRangeStart w:id="0"/>
            <w:r w:rsidRPr="004D05B6" w:rsidR="00AA554F">
              <w:rPr>
                <w:rFonts w:ascii="Century Gothic" w:hAnsi="Century Gothic"/>
                <w:sz w:val="22"/>
                <w:szCs w:val="22"/>
              </w:rPr>
              <w:t>2012</w:t>
            </w:r>
            <w:commentRangeEnd w:id="0"/>
            <w:r w:rsidR="00E669FA">
              <w:rPr>
                <w:rStyle w:val="Refdecomentario"/>
                <w:rFonts w:ascii="Verdana" w:hAnsi="Verdana" w:cs="Times New Roman"/>
                <w:color w:val="auto"/>
                <w:lang w:val="es-ES" w:eastAsia="es-ES"/>
              </w:rPr>
              <w:commentReference w:id="0"/>
            </w:r>
            <w:r w:rsidR="00CB59D0">
              <w:rPr>
                <w:rFonts w:ascii="Century Gothic" w:hAnsi="Century Gothic"/>
                <w:sz w:val="22"/>
                <w:szCs w:val="22"/>
                <w:lang w:val="es-ES"/>
              </w:rPr>
              <w:t xml:space="preserve"> y la resolución 1401 de 2007 </w:t>
            </w:r>
            <w:r w:rsidRPr="004D05B6" w:rsidR="00AA554F">
              <w:rPr>
                <w:rFonts w:ascii="Century Gothic" w:hAnsi="Century Gothic"/>
                <w:sz w:val="22"/>
                <w:szCs w:val="22"/>
              </w:rPr>
              <w:t>e</w:t>
            </w:r>
            <w:r w:rsidRPr="004D05B6" w:rsidR="00AA554F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s accidente de trabajo todo suceso repentino que sobrevenga por causa o con ocasión del trabaj</w:t>
            </w:r>
            <w:r w:rsidR="00696167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o</w:t>
            </w:r>
            <w:r w:rsidRPr="004D05B6" w:rsidR="00AA554F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, y que produzca en el trabajador un</w:t>
            </w:r>
            <w:r w:rsidR="00696167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a lesión orgánica, una perturbac</w:t>
            </w:r>
            <w:r w:rsidRPr="004D05B6" w:rsidR="00AA554F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 xml:space="preserve">ión funcional o psiquiátrica, una invalidez o la muerte. </w:t>
            </w:r>
          </w:p>
          <w:p w:rsidR="00A52DA9" w:rsidP="00A52DA9" w:rsidRDefault="00A52DA9" w14:paraId="1E5E5181" w14:textId="77777777">
            <w:pPr>
              <w:pStyle w:val="Default"/>
              <w:ind w:left="720"/>
              <w:jc w:val="both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</w:p>
          <w:p w:rsidR="00A52DA9" w:rsidP="00A52DA9" w:rsidRDefault="00AA554F" w14:paraId="654FCEBE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  <w:r w:rsidRPr="00A52DA9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Es también accidente de trabajo aquel que se produce durante la ejecución de órdenes del empleador, o contratante durante la ejecución de una labor bajo su autoridad, aún fuera del lugar y horas de trabajo.</w:t>
            </w:r>
          </w:p>
          <w:p w:rsidR="00A52DA9" w:rsidP="00A52DA9" w:rsidRDefault="00A52DA9" w14:paraId="472674E9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</w:p>
          <w:p w:rsidR="00A52DA9" w:rsidP="00A52DA9" w:rsidRDefault="00AA554F" w14:paraId="3119E940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  <w:r w:rsidRPr="004D05B6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Igualmente se considera accidente de trabajo el que se produzca durante el traslado de los trabajadores o contratistas desde su residencia a los lugares de trabajo o viceversa, cuando el transporte lo suministre el empleador.</w:t>
            </w:r>
          </w:p>
          <w:p w:rsidR="00A52DA9" w:rsidP="00A52DA9" w:rsidRDefault="00A52DA9" w14:paraId="48FEC8B2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</w:p>
          <w:p w:rsidR="00A52DA9" w:rsidP="00A52DA9" w:rsidRDefault="00AA554F" w14:paraId="37C40D39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  <w:r w:rsidRPr="004D05B6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 xml:space="preserve">También se considerará como accidente de trabajo el ocurrido durante el ejercicio de la función </w:t>
            </w:r>
            <w:r w:rsidRPr="004D05B6" w:rsidR="00FF7840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sindical,</w:t>
            </w:r>
            <w:r w:rsidRPr="004D05B6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 xml:space="preserve"> aunque el trabajador se encuentre en permiso sindical siempre que el accidente se produzca en cumplimiento de dicha función. </w:t>
            </w:r>
          </w:p>
          <w:p w:rsidR="00A52DA9" w:rsidP="00A52DA9" w:rsidRDefault="00A52DA9" w14:paraId="54EDBC12" w14:textId="7777777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</w:p>
          <w:p w:rsidRPr="004D05B6" w:rsidR="00A874BE" w:rsidP="00A52DA9" w:rsidRDefault="00AA554F" w14:paraId="751D82BF" w14:textId="773C0737">
            <w:pPr>
              <w:pStyle w:val="Default"/>
              <w:ind w:left="720"/>
              <w:jc w:val="both"/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</w:pPr>
            <w:r w:rsidRPr="004D05B6">
              <w:rPr>
                <w:rFonts w:ascii="Century Gothic" w:hAnsi="Century Gothic" w:eastAsia="Calibri"/>
                <w:sz w:val="22"/>
                <w:szCs w:val="22"/>
                <w:lang w:val="es-ES" w:eastAsia="en-US"/>
              </w:rPr>
              <w:t>De igual forma se considera accidente de trabajo el que se produzca por la ejecución de actividades recreativas, deportivas o culturales, cuando se actúe por cuenta o en representación del empleador o de la empresa usuaria cuando se trate de trabajadores de empresas de servicios temporales que se encuentren en misión.</w:t>
            </w:r>
          </w:p>
          <w:p w:rsidR="00D52A0F" w:rsidP="00D52A0F" w:rsidRDefault="00A52DA9" w14:paraId="2176CA32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Accidente grave:</w:t>
            </w:r>
            <w:r w:rsidRPr="004D05B6" w:rsidR="00A874BE">
              <w:rPr>
                <w:rFonts w:ascii="Century Gothic" w:hAnsi="Century Gothic" w:cs="Arial"/>
                <w:b/>
              </w:rPr>
              <w:t xml:space="preserve"> </w:t>
            </w:r>
            <w:r w:rsidRPr="004D05B6" w:rsidR="00A874BE">
              <w:rPr>
                <w:rFonts w:ascii="Century Gothic" w:hAnsi="Century Gothic" w:cs="Arial"/>
              </w:rPr>
              <w:t>Aquel que trae como consecuencia amputació</w:t>
            </w:r>
            <w:r w:rsidR="00FF7840">
              <w:rPr>
                <w:rFonts w:ascii="Century Gothic" w:hAnsi="Century Gothic" w:cs="Arial"/>
              </w:rPr>
              <w:t>n de cualquier segmento corporal</w:t>
            </w:r>
            <w:r w:rsidRPr="004D05B6" w:rsidR="00A874BE">
              <w:rPr>
                <w:rFonts w:ascii="Century Gothic" w:hAnsi="Century Gothic" w:cs="Arial"/>
              </w:rPr>
              <w:t xml:space="preserve">; </w:t>
            </w:r>
            <w:r w:rsidR="00FF7840">
              <w:rPr>
                <w:rFonts w:ascii="Century Gothic" w:hAnsi="Century Gothic" w:cs="Arial"/>
              </w:rPr>
              <w:t>Fractura de huesos largos</w:t>
            </w:r>
            <w:r w:rsidRPr="004D05B6" w:rsidR="00A874BE">
              <w:rPr>
                <w:rFonts w:ascii="Century Gothic" w:hAnsi="Century Gothic" w:cs="Arial"/>
              </w:rPr>
              <w:t xml:space="preserve"> (fémur, tibia, peroné, húmero, radio y cubito); trauma craneoencefálico; quemaduras de segundo</w:t>
            </w:r>
            <w:r w:rsidR="00FF7840">
              <w:rPr>
                <w:rFonts w:ascii="Century Gothic" w:hAnsi="Century Gothic" w:cs="Arial"/>
              </w:rPr>
              <w:t xml:space="preserve"> y</w:t>
            </w:r>
            <w:r w:rsidRPr="004D05B6" w:rsidR="00A874BE">
              <w:rPr>
                <w:rFonts w:ascii="Century Gothic" w:hAnsi="Century Gothic" w:cs="Arial"/>
              </w:rPr>
              <w:t xml:space="preserve"> tercer grado; lesiones severas de mano, tales como aplastamiento, lesiones severas de columna vertebral con compromiso de médula espinal; lesiones oculares que comprometan la agudeza o el campo visual o lesiones que comprometan la capacidad auditiva.</w:t>
            </w:r>
          </w:p>
          <w:p w:rsidR="00D52A0F" w:rsidP="00D52A0F" w:rsidRDefault="00D52A0F" w14:paraId="07DE717B" w14:textId="77777777">
            <w:pPr>
              <w:pStyle w:val="Prrafodelista"/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  <w:p w:rsidR="00D52A0F" w:rsidP="00D52A0F" w:rsidRDefault="000713C6" w14:paraId="3FF81522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Incidente</w:t>
            </w:r>
            <w:r w:rsidRPr="00D52A0F">
              <w:rPr>
                <w:rFonts w:ascii="Century Gothic" w:hAnsi="Century Gothic" w:cs="Arial"/>
              </w:rPr>
              <w:t>: Suceso acaecido en el curso del trabajo o en relación con este, que tuvo el potencial de ser un accidente, en el que hubo personas involucradas sin que sufrieran lesiones o se presentaran daños a la propiedad y/o pérdida en los procesos.</w:t>
            </w:r>
          </w:p>
          <w:p w:rsidRPr="00D52A0F" w:rsidR="00D52A0F" w:rsidP="00D52A0F" w:rsidRDefault="00D52A0F" w14:paraId="2B4F8E3F" w14:textId="77777777">
            <w:pPr>
              <w:pStyle w:val="Prrafodelista"/>
              <w:rPr>
                <w:rFonts w:ascii="Century Gothic" w:hAnsi="Century Gothic" w:cs="Arial"/>
                <w:b/>
                <w:color w:val="00B050"/>
              </w:rPr>
            </w:pPr>
          </w:p>
          <w:p w:rsidRPr="00D52A0F" w:rsidR="00D52A0F" w:rsidP="00D52A0F" w:rsidRDefault="00836FA7" w14:paraId="59EF2ACB" w14:textId="61FD6260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Enfermedad laboral</w:t>
            </w:r>
            <w:r w:rsidRPr="00D52A0F">
              <w:rPr>
                <w:rFonts w:ascii="Century Gothic" w:hAnsi="Century Gothic" w:cs="Arial"/>
              </w:rPr>
              <w:t xml:space="preserve">: </w:t>
            </w:r>
            <w:r w:rsidR="00D52A0F">
              <w:rPr>
                <w:rFonts w:ascii="Century Gothic" w:hAnsi="Century Gothic" w:cs="Arial"/>
              </w:rPr>
              <w:t>A</w:t>
            </w:r>
            <w:r w:rsidRPr="00D52A0F">
              <w:rPr>
                <w:rFonts w:ascii="Century Gothic" w:hAnsi="Century Gothic" w:cs="Arial"/>
              </w:rPr>
              <w:t>quella que es contraída como resultado de la exposición a factores de riesgo inherentes a la actividad laboral o del medio en el que el trabajador se ha visto obligado a trabajar.</w:t>
            </w:r>
          </w:p>
          <w:p w:rsidRPr="00D52A0F" w:rsidR="00D52A0F" w:rsidP="00D52A0F" w:rsidRDefault="00D52A0F" w14:paraId="474994C6" w14:textId="77777777">
            <w:pPr>
              <w:pStyle w:val="Prrafodelista"/>
              <w:rPr>
                <w:rFonts w:ascii="Century Gothic" w:hAnsi="Century Gothic" w:cs="Arial"/>
                <w:b/>
                <w:color w:val="00B050"/>
              </w:rPr>
            </w:pPr>
          </w:p>
          <w:p w:rsidR="00D52A0F" w:rsidP="00D52A0F" w:rsidRDefault="00836FA7" w14:paraId="0D2F87D2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Aportantes</w:t>
            </w:r>
            <w:r w:rsidRPr="00D52A0F">
              <w:rPr>
                <w:rFonts w:ascii="Century Gothic" w:hAnsi="Century Gothic" w:cs="Arial"/>
              </w:rPr>
              <w:t>: Empleadores públicos y privados, contratantes de personal bajo modalidad de contrato civil, comercial o administrativo; a las organizaciones de economía solidaria y del sector cooperativo, a las agremiaciones u asociaciones autorizadas para realizar la afiliación colectiva de trabajadores independientes al Sistema de Seguridad Social Integral.</w:t>
            </w:r>
          </w:p>
          <w:p w:rsidRPr="00D52A0F" w:rsidR="00D52A0F" w:rsidP="00D52A0F" w:rsidRDefault="00D52A0F" w14:paraId="737A423A" w14:textId="77777777">
            <w:pPr>
              <w:pStyle w:val="Prrafodelista"/>
              <w:rPr>
                <w:rFonts w:ascii="Century Gothic" w:hAnsi="Century Gothic" w:cs="Arial"/>
                <w:b/>
              </w:rPr>
            </w:pPr>
          </w:p>
          <w:p w:rsidR="00D52A0F" w:rsidP="00D52A0F" w:rsidRDefault="003F3189" w14:paraId="01968FD3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Investigación de accidente o incidente</w:t>
            </w:r>
            <w:r w:rsidRPr="00D52A0F">
              <w:rPr>
                <w:rFonts w:ascii="Century Gothic" w:hAnsi="Century Gothic" w:cs="Arial"/>
              </w:rPr>
              <w:t>: Proceso sistemático de determinación y ordenación de causas, hechos o situaciones que generaron o favorecieron la ocurrencia del accidente o incidente, que se realiza con el objeto de prevenir su repetición, mediante el control de los riesgos que lo produjeron.</w:t>
            </w:r>
          </w:p>
          <w:p w:rsidRPr="00D52A0F" w:rsidR="00D52A0F" w:rsidP="00D52A0F" w:rsidRDefault="00D52A0F" w14:paraId="08184EB9" w14:textId="77777777">
            <w:pPr>
              <w:pStyle w:val="Prrafodelista"/>
              <w:rPr>
                <w:rFonts w:ascii="Century Gothic" w:hAnsi="Century Gothic" w:cs="Arial"/>
                <w:b/>
                <w:color w:val="00B050"/>
              </w:rPr>
            </w:pPr>
          </w:p>
          <w:p w:rsidR="00D52A0F" w:rsidP="00D52A0F" w:rsidRDefault="003F3189" w14:paraId="2EAA5EB7" w14:textId="7777777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Causas básicas</w:t>
            </w:r>
            <w:r w:rsidRPr="00D52A0F">
              <w:rPr>
                <w:rFonts w:ascii="Century Gothic" w:hAnsi="Century Gothic" w:cs="Arial"/>
              </w:rPr>
              <w:t>: Causas reales que se manifiestan detrás de los síntomas; razones por las cuales ocurren los actos y condiciones subestándares o inseguros; factores que una vez identificados permiten un control administrativo significativo. Las causas básicas ayudan a explicar por qué se cometen actos subestándares o inseguros y por qué existen condiciones subestándares o inseguras.</w:t>
            </w:r>
          </w:p>
          <w:p w:rsidRPr="00D52A0F" w:rsidR="00D52A0F" w:rsidP="00D52A0F" w:rsidRDefault="00D52A0F" w14:paraId="5900528B" w14:textId="77777777">
            <w:pPr>
              <w:pStyle w:val="Prrafodelista"/>
              <w:rPr>
                <w:rFonts w:ascii="Century Gothic" w:hAnsi="Century Gothic" w:cs="Arial"/>
                <w:b/>
                <w:color w:val="00B050"/>
              </w:rPr>
            </w:pPr>
          </w:p>
          <w:p w:rsidRPr="00D52A0F" w:rsidR="003F3189" w:rsidP="00D52A0F" w:rsidRDefault="003F3189" w14:paraId="61A54BBD" w14:textId="7B2E7257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D52A0F">
              <w:rPr>
                <w:rFonts w:ascii="Century Gothic" w:hAnsi="Century Gothic" w:cs="Arial"/>
                <w:b/>
              </w:rPr>
              <w:t>Causas inmediatas</w:t>
            </w:r>
            <w:r w:rsidRPr="00D52A0F">
              <w:rPr>
                <w:rFonts w:ascii="Century Gothic" w:hAnsi="Century Gothic" w:cs="Arial"/>
              </w:rPr>
              <w:t xml:space="preserve">: Circunstancias que se presentan justamente antes del contacto; por lo general son observables o se hacen sentir. Se clasifican en actos subestándares o actos inseguros </w:t>
            </w:r>
            <w:r w:rsidRPr="00D52A0F">
              <w:rPr>
                <w:rFonts w:ascii="Century Gothic" w:hAnsi="Century Gothic" w:cs="Arial"/>
              </w:rPr>
              <w:lastRenderedPageBreak/>
              <w:t>(comportamientos que podrían dar paso a la ocurrencia de un accidente o incidente) y condiciones subestándares o condiciones inseguras (circunstancias que podrían dar paso a la ocurrencia de un accidente o incidente).</w:t>
            </w:r>
          </w:p>
        </w:tc>
      </w:tr>
    </w:tbl>
    <w:p w:rsidRPr="00581AA4" w:rsidR="00407F59" w:rsidP="00407F59" w:rsidRDefault="00407F59" w14:paraId="4141D6F4" w14:textId="77777777">
      <w:pPr>
        <w:rPr>
          <w:rFonts w:ascii="Century Gothic" w:hAnsi="Century Gothic"/>
          <w:szCs w:val="22"/>
        </w:rPr>
      </w:pPr>
    </w:p>
    <w:tbl>
      <w:tblPr>
        <w:tblW w:w="10129" w:type="dxa"/>
        <w:tblInd w:w="-1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92"/>
        <w:gridCol w:w="731"/>
        <w:gridCol w:w="5387"/>
        <w:gridCol w:w="1701"/>
        <w:gridCol w:w="1918"/>
      </w:tblGrid>
      <w:tr w:rsidRPr="004D05B6" w:rsidR="00EC1DAE" w:rsidTr="00EC1DAE" w14:paraId="5113C429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:rsidRPr="004D05B6" w:rsidR="00EC1DAE" w:rsidP="00407F59" w:rsidRDefault="00EC1DAE" w14:paraId="15E0185F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Pr="004D05B6" w:rsidR="00B841EF" w:rsidTr="00D52A0F" w14:paraId="3B738A3B" w14:textId="77777777">
        <w:trPr>
          <w:tblHeader/>
        </w:trPr>
        <w:tc>
          <w:tcPr>
            <w:tcW w:w="392" w:type="dxa"/>
            <w:shd w:val="clear" w:color="auto" w:fill="D9D9D9"/>
            <w:vAlign w:val="center"/>
          </w:tcPr>
          <w:p w:rsidRPr="004D05B6" w:rsidR="00B841EF" w:rsidP="002F38B5" w:rsidRDefault="00B841EF" w14:paraId="7E5935F4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731" w:type="dxa"/>
            <w:shd w:val="clear" w:color="auto" w:fill="D9D9D9"/>
          </w:tcPr>
          <w:p w:rsidRPr="004D05B6" w:rsidR="00B841EF" w:rsidP="00EC1DAE" w:rsidRDefault="00B841EF" w14:paraId="3F77C268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5387" w:type="dxa"/>
            <w:shd w:val="clear" w:color="auto" w:fill="D9D9D9"/>
            <w:vAlign w:val="center"/>
          </w:tcPr>
          <w:p w:rsidRPr="004D05B6" w:rsidR="00B841EF" w:rsidP="00756E85" w:rsidRDefault="00B841EF" w14:paraId="7069F7DB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ACTIVIDAD</w:t>
            </w:r>
            <w:r w:rsidRPr="004D05B6" w:rsidR="008542BF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4D05B6">
              <w:rPr>
                <w:rFonts w:ascii="Century Gothic" w:hAnsi="Century Gothic"/>
                <w:b/>
                <w:szCs w:val="22"/>
              </w:rPr>
              <w:t>/</w:t>
            </w:r>
            <w:r w:rsidRPr="004D05B6" w:rsidR="008542BF">
              <w:rPr>
                <w:rFonts w:ascii="Century Gothic" w:hAnsi="Century Gothic"/>
                <w:b/>
                <w:szCs w:val="22"/>
              </w:rPr>
              <w:t xml:space="preserve"> </w:t>
            </w:r>
            <w:r w:rsidRPr="004D05B6" w:rsidR="00756E85">
              <w:rPr>
                <w:rFonts w:ascii="Century Gothic" w:hAnsi="Century Gothic"/>
                <w:b/>
                <w:szCs w:val="22"/>
              </w:rPr>
              <w:t>DESCRIPCIÓN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Pr="004D05B6" w:rsidR="00B841EF" w:rsidP="00BD4863" w:rsidRDefault="00B841EF" w14:paraId="2C5671DD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Pr="004D05B6" w:rsidR="00B841EF" w:rsidP="00BD4863" w:rsidRDefault="00B841EF" w14:paraId="0B5AF4F1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D05B6">
              <w:rPr>
                <w:rFonts w:ascii="Century Gothic" w:hAnsi="Century Gothic"/>
                <w:b/>
                <w:szCs w:val="22"/>
              </w:rPr>
              <w:t>REGISTRO</w:t>
            </w:r>
            <w:r w:rsidRPr="004D05B6" w:rsidR="00E21A44">
              <w:rPr>
                <w:rFonts w:ascii="Century Gothic" w:hAnsi="Century Gothic"/>
                <w:b/>
                <w:szCs w:val="22"/>
              </w:rPr>
              <w:t xml:space="preserve"> (MEDIO DE VERIFICACIÓN)</w:t>
            </w:r>
          </w:p>
        </w:tc>
      </w:tr>
      <w:tr w:rsidRPr="004D05B6" w:rsidR="001B739C" w:rsidTr="00D52A0F" w14:paraId="100E14E8" w14:textId="77777777">
        <w:trPr>
          <w:trHeight w:val="2164"/>
        </w:trPr>
        <w:tc>
          <w:tcPr>
            <w:tcW w:w="392" w:type="dxa"/>
            <w:vAlign w:val="center"/>
          </w:tcPr>
          <w:p w:rsidRPr="004D05B6" w:rsidR="001B739C" w:rsidP="008B112C" w:rsidRDefault="001B739C" w14:paraId="5A8ADA9D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31" w:type="dxa"/>
            <w:vAlign w:val="center"/>
          </w:tcPr>
          <w:p w:rsidRPr="004D05B6" w:rsidR="001B739C" w:rsidP="00FA37DB" w:rsidRDefault="001B739C" w14:paraId="1BF1A96E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05E21" w:rsidP="00FA37DB" w:rsidRDefault="00D05E21" w14:paraId="6AC78735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05E21" w:rsidP="00FA37DB" w:rsidRDefault="00D05E21" w14:paraId="6B8649AA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05E21" w:rsidP="00FA37DB" w:rsidRDefault="00D05E21" w14:paraId="34D21C90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1B739C" w:rsidP="00FA37DB" w:rsidRDefault="00581AA4" w14:paraId="20FDA61F" w14:textId="19C4FAB1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H</w:t>
            </w:r>
          </w:p>
          <w:p w:rsidRPr="004D05B6" w:rsidR="001B739C" w:rsidP="00FA37DB" w:rsidRDefault="001B739C" w14:paraId="3DDABFD7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1B739C" w:rsidP="00581AA4" w:rsidRDefault="001B739C" w14:paraId="0BFE6703" w14:textId="77777777">
            <w:pPr>
              <w:rPr>
                <w:rFonts w:ascii="Century Gothic" w:hAnsi="Century Gothic"/>
                <w:szCs w:val="22"/>
              </w:rPr>
            </w:pPr>
          </w:p>
          <w:p w:rsidRPr="004D05B6" w:rsidR="001B739C" w:rsidP="00FA37DB" w:rsidRDefault="001B739C" w14:paraId="39C291A4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1B739C" w:rsidP="00FA37DB" w:rsidRDefault="001B739C" w14:paraId="785A1937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387" w:type="dxa"/>
            <w:vAlign w:val="center"/>
          </w:tcPr>
          <w:p w:rsidRPr="00C41042" w:rsidR="00C41042" w:rsidP="000713C6" w:rsidRDefault="00A874BE" w14:paraId="382290BA" w14:textId="54858B7B">
            <w:pPr>
              <w:jc w:val="both"/>
              <w:rPr>
                <w:rFonts w:ascii="Century Gothic" w:hAnsi="Century Gothic"/>
                <w:szCs w:val="22"/>
              </w:rPr>
            </w:pPr>
            <w:r w:rsidRPr="00C41042">
              <w:rPr>
                <w:rFonts w:ascii="Century Gothic" w:hAnsi="Century Gothic"/>
                <w:szCs w:val="22"/>
              </w:rPr>
              <w:t xml:space="preserve">Cuando se </w:t>
            </w:r>
            <w:r w:rsidRPr="00C41042" w:rsidR="00C41042">
              <w:rPr>
                <w:rFonts w:ascii="Century Gothic" w:hAnsi="Century Gothic"/>
                <w:szCs w:val="22"/>
              </w:rPr>
              <w:t>presente un</w:t>
            </w:r>
            <w:r w:rsidRPr="00C41042">
              <w:rPr>
                <w:rFonts w:ascii="Century Gothic" w:hAnsi="Century Gothic"/>
                <w:szCs w:val="22"/>
              </w:rPr>
              <w:t xml:space="preserve"> accidente</w:t>
            </w:r>
            <w:r w:rsidRPr="00C41042" w:rsidR="00BE1F62">
              <w:rPr>
                <w:rFonts w:ascii="Century Gothic" w:hAnsi="Century Gothic"/>
                <w:szCs w:val="22"/>
              </w:rPr>
              <w:t xml:space="preserve"> o incidente</w:t>
            </w:r>
            <w:r w:rsidR="0015546E">
              <w:rPr>
                <w:rFonts w:ascii="Century Gothic" w:hAnsi="Century Gothic"/>
                <w:szCs w:val="22"/>
              </w:rPr>
              <w:t xml:space="preserve"> de trabajo</w:t>
            </w:r>
            <w:r w:rsidRPr="00C41042" w:rsidR="00BE1F62">
              <w:rPr>
                <w:rFonts w:ascii="Century Gothic" w:hAnsi="Century Gothic"/>
                <w:szCs w:val="22"/>
              </w:rPr>
              <w:t xml:space="preserve"> </w:t>
            </w:r>
            <w:r w:rsidR="0015546E">
              <w:rPr>
                <w:rFonts w:ascii="Century Gothic" w:hAnsi="Century Gothic"/>
                <w:szCs w:val="22"/>
              </w:rPr>
              <w:t xml:space="preserve">dentro de las instalaciones de la Universidad, </w:t>
            </w:r>
            <w:r w:rsidRPr="00C41042">
              <w:rPr>
                <w:rFonts w:ascii="Century Gothic" w:hAnsi="Century Gothic"/>
                <w:szCs w:val="22"/>
              </w:rPr>
              <w:t xml:space="preserve">se debe </w:t>
            </w:r>
            <w:r w:rsidRPr="00C41042" w:rsidR="00C41042">
              <w:rPr>
                <w:rFonts w:ascii="Century Gothic" w:hAnsi="Century Gothic"/>
                <w:szCs w:val="22"/>
              </w:rPr>
              <w:t xml:space="preserve">dirigir al Servicio Médico para la atención </w:t>
            </w:r>
            <w:r w:rsidRPr="00C41042">
              <w:rPr>
                <w:rFonts w:ascii="Century Gothic" w:hAnsi="Century Gothic"/>
                <w:szCs w:val="22"/>
              </w:rPr>
              <w:t xml:space="preserve">de primeros </w:t>
            </w:r>
            <w:r w:rsidRPr="00C41042" w:rsidR="0020350F">
              <w:rPr>
                <w:rFonts w:ascii="Century Gothic" w:hAnsi="Century Gothic"/>
                <w:szCs w:val="22"/>
              </w:rPr>
              <w:t>auxilios</w:t>
            </w:r>
            <w:r w:rsidR="001214F6">
              <w:rPr>
                <w:rFonts w:ascii="Century Gothic" w:hAnsi="Century Gothic"/>
                <w:szCs w:val="22"/>
              </w:rPr>
              <w:t xml:space="preserve">. </w:t>
            </w:r>
            <w:r w:rsidR="00C41042">
              <w:rPr>
                <w:rFonts w:ascii="Century Gothic" w:hAnsi="Century Gothic"/>
                <w:szCs w:val="22"/>
              </w:rPr>
              <w:t>En caso de que el servicio médico no se encuentre disponible, se activa la línea de atención EMI</w:t>
            </w:r>
            <w:r w:rsidR="004A20EB">
              <w:rPr>
                <w:rFonts w:ascii="Century Gothic" w:hAnsi="Century Gothic"/>
                <w:szCs w:val="22"/>
              </w:rPr>
              <w:t xml:space="preserve"> </w:t>
            </w:r>
            <w:proofErr w:type="spellStart"/>
            <w:r w:rsidR="004A20EB">
              <w:rPr>
                <w:rFonts w:ascii="Century Gothic" w:hAnsi="Century Gothic"/>
                <w:szCs w:val="22"/>
              </w:rPr>
              <w:t>N°</w:t>
            </w:r>
            <w:proofErr w:type="spellEnd"/>
            <w:r w:rsidR="004A20EB">
              <w:rPr>
                <w:rFonts w:ascii="Century Gothic" w:hAnsi="Century Gothic"/>
                <w:szCs w:val="22"/>
              </w:rPr>
              <w:t xml:space="preserve"> 8879911 Código 8500305</w:t>
            </w:r>
            <w:r w:rsidR="00664483">
              <w:rPr>
                <w:rFonts w:ascii="Century Gothic" w:hAnsi="Century Gothic"/>
                <w:szCs w:val="22"/>
              </w:rPr>
              <w:t>.</w:t>
            </w:r>
          </w:p>
          <w:p w:rsidR="001214F6" w:rsidP="000713C6" w:rsidRDefault="001214F6" w14:paraId="06288D73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952352" w:rsidP="00952352" w:rsidRDefault="00952352" w14:paraId="0A3DC448" w14:textId="77777777">
            <w:pPr>
              <w:jc w:val="both"/>
              <w:rPr>
                <w:rFonts w:ascii="Century Gothic" w:hAnsi="Century Gothic"/>
                <w:szCs w:val="22"/>
              </w:rPr>
            </w:pPr>
            <w:r w:rsidRPr="00C41042">
              <w:rPr>
                <w:rFonts w:ascii="Century Gothic" w:hAnsi="Century Gothic"/>
                <w:szCs w:val="22"/>
              </w:rPr>
              <w:t xml:space="preserve">En </w:t>
            </w:r>
            <w:r>
              <w:rPr>
                <w:rFonts w:ascii="Century Gothic" w:hAnsi="Century Gothic"/>
                <w:szCs w:val="22"/>
              </w:rPr>
              <w:t xml:space="preserve">el </w:t>
            </w:r>
            <w:r w:rsidRPr="00C41042">
              <w:rPr>
                <w:rFonts w:ascii="Century Gothic" w:hAnsi="Century Gothic"/>
                <w:szCs w:val="22"/>
              </w:rPr>
              <w:t>caso de que el accidentado no teng</w:t>
            </w:r>
            <w:r>
              <w:rPr>
                <w:rFonts w:ascii="Century Gothic" w:hAnsi="Century Gothic"/>
                <w:szCs w:val="22"/>
              </w:rPr>
              <w:t xml:space="preserve">a la capacidad de dirigirse al servicio médico, la persona que lo encuentre debe llamar al número 1234 o el botón de emergencia. </w:t>
            </w:r>
          </w:p>
          <w:p w:rsidR="00952352" w:rsidP="00C41042" w:rsidRDefault="00952352" w14:paraId="6E1A83C3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D52A0F" w:rsidP="00C41042" w:rsidRDefault="00664483" w14:paraId="1118595A" w14:textId="77777777">
            <w:pPr>
              <w:jc w:val="both"/>
              <w:rPr>
                <w:rFonts w:ascii="Century Gothic" w:hAnsi="Century Gothic"/>
                <w:szCs w:val="22"/>
              </w:rPr>
            </w:pPr>
            <w:r w:rsidRPr="00C41042">
              <w:rPr>
                <w:rFonts w:ascii="Century Gothic" w:hAnsi="Century Gothic"/>
                <w:szCs w:val="22"/>
              </w:rPr>
              <w:t>De acuerdo con</w:t>
            </w:r>
            <w:r w:rsidRPr="00C41042" w:rsidR="00BE1F62">
              <w:rPr>
                <w:rFonts w:ascii="Century Gothic" w:hAnsi="Century Gothic"/>
                <w:szCs w:val="22"/>
              </w:rPr>
              <w:t xml:space="preserve"> la </w:t>
            </w:r>
            <w:r w:rsidRPr="00C41042">
              <w:rPr>
                <w:rFonts w:ascii="Century Gothic" w:hAnsi="Century Gothic"/>
                <w:szCs w:val="22"/>
              </w:rPr>
              <w:t>revisión</w:t>
            </w:r>
            <w:r w:rsidRPr="00C41042" w:rsidR="00BE1F62">
              <w:rPr>
                <w:rFonts w:ascii="Century Gothic" w:hAnsi="Century Gothic"/>
                <w:szCs w:val="22"/>
              </w:rPr>
              <w:t xml:space="preserve"> de</w:t>
            </w:r>
            <w:r w:rsidR="001214F6">
              <w:rPr>
                <w:rFonts w:ascii="Century Gothic" w:hAnsi="Century Gothic"/>
                <w:szCs w:val="22"/>
              </w:rPr>
              <w:t>l caso, se activa la brigada de emergencia.</w:t>
            </w:r>
            <w:r w:rsidRPr="00C41042" w:rsidR="00D52A0F">
              <w:rPr>
                <w:rFonts w:ascii="Century Gothic" w:hAnsi="Century Gothic"/>
                <w:szCs w:val="22"/>
              </w:rPr>
              <w:t xml:space="preserve"> </w:t>
            </w:r>
          </w:p>
          <w:p w:rsidR="0045477E" w:rsidP="00C41042" w:rsidRDefault="0045477E" w14:paraId="25F97E98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Pr="004D05B6" w:rsidR="0045477E" w:rsidP="00C41042" w:rsidRDefault="0045477E" w14:paraId="2A051430" w14:textId="0CA43B9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caso de encontrarse en un escenario de práctica, debe dirigirse al área de atención de primeros auxilios establecido por el lugar de práctica.</w:t>
            </w:r>
          </w:p>
        </w:tc>
        <w:tc>
          <w:tcPr>
            <w:tcW w:w="1701" w:type="dxa"/>
            <w:vAlign w:val="center"/>
          </w:tcPr>
          <w:p w:rsidR="00664483" w:rsidP="00E852EF" w:rsidRDefault="00BE1F62" w14:paraId="22E4DA7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664483">
              <w:rPr>
                <w:rFonts w:ascii="Century Gothic" w:hAnsi="Century Gothic"/>
                <w:szCs w:val="22"/>
              </w:rPr>
              <w:t>Brigada de emergencias</w:t>
            </w:r>
          </w:p>
          <w:p w:rsidR="004D5DBC" w:rsidP="00E852EF" w:rsidRDefault="004D5DBC" w14:paraId="4A2B3331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D5DBC" w:rsidP="00E852EF" w:rsidRDefault="00E852EF" w14:paraId="257E3F3F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 xml:space="preserve">Servicio Médico </w:t>
            </w:r>
          </w:p>
          <w:p w:rsidR="004D5DBC" w:rsidP="00E852EF" w:rsidRDefault="004D5DBC" w14:paraId="66618FEE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B739C" w:rsidP="00E852EF" w:rsidRDefault="00E852EF" w14:paraId="6CF621D5" w14:textId="774D2A6D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EMI</w:t>
            </w:r>
          </w:p>
          <w:p w:rsidR="004D5DBC" w:rsidP="00E852EF" w:rsidRDefault="004D5DBC" w14:paraId="4D9E670D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E1116F" w:rsidP="00E852EF" w:rsidRDefault="00E1116F" w14:paraId="1FE44AEF" w14:textId="45450CD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Centro de práctica</w:t>
            </w:r>
          </w:p>
        </w:tc>
        <w:tc>
          <w:tcPr>
            <w:tcW w:w="1918" w:type="dxa"/>
            <w:vAlign w:val="center"/>
          </w:tcPr>
          <w:p w:rsidR="004401EF" w:rsidP="00581AA4" w:rsidRDefault="00F77A45" w14:paraId="6F551676" w14:textId="042465BF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Formato reporte interno de AT</w:t>
            </w:r>
            <w:r w:rsidR="004401EF">
              <w:rPr>
                <w:rFonts w:ascii="Century Gothic" w:hAnsi="Century Gothic" w:cs="Arial"/>
                <w:szCs w:val="22"/>
              </w:rPr>
              <w:t>.</w:t>
            </w:r>
          </w:p>
          <w:p w:rsidR="001B739C" w:rsidP="00581AA4" w:rsidRDefault="004401EF" w14:paraId="0DC6C713" w14:textId="45DDF6E2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(GTH-F-77)</w:t>
            </w:r>
          </w:p>
          <w:p w:rsidR="004401EF" w:rsidP="00581AA4" w:rsidRDefault="004401EF" w14:paraId="2BEB7CED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4401EF" w:rsidP="00581AA4" w:rsidRDefault="00F77A45" w14:paraId="28919968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Formato de reporte de incidente. </w:t>
            </w:r>
          </w:p>
          <w:p w:rsidR="00F77A45" w:rsidP="00581AA4" w:rsidRDefault="004401EF" w14:paraId="134AC070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(GTH-F-51)</w:t>
            </w:r>
          </w:p>
          <w:p w:rsidR="004401EF" w:rsidP="00581AA4" w:rsidRDefault="004401EF" w14:paraId="6B7F3EF8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Pr="004D05B6" w:rsidR="004401EF" w:rsidP="00581AA4" w:rsidRDefault="004401EF" w14:paraId="398DCD69" w14:textId="58C94E2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Formato reporte AT estudiante de práctica (GTH-F-53)</w:t>
            </w:r>
          </w:p>
        </w:tc>
      </w:tr>
      <w:tr w:rsidRPr="004D05B6" w:rsidR="001B739C" w:rsidTr="0041196C" w14:paraId="756F8A92" w14:textId="77777777">
        <w:trPr>
          <w:trHeight w:val="1780"/>
        </w:trPr>
        <w:tc>
          <w:tcPr>
            <w:tcW w:w="392" w:type="dxa"/>
            <w:vAlign w:val="center"/>
          </w:tcPr>
          <w:p w:rsidRPr="004D05B6" w:rsidR="001B739C" w:rsidP="005550CA" w:rsidRDefault="001B739C" w14:paraId="0744C101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31" w:type="dxa"/>
            <w:vAlign w:val="center"/>
          </w:tcPr>
          <w:p w:rsidRPr="004D05B6" w:rsidR="001B739C" w:rsidP="005550CA" w:rsidRDefault="001B739C" w14:paraId="73AD0A18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:rsidRPr="004D05B6" w:rsidR="00A874BE" w:rsidP="00A874BE" w:rsidRDefault="00A874BE" w14:paraId="5069268A" w14:textId="7E73F90D">
            <w:pPr>
              <w:jc w:val="both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 xml:space="preserve">Informar </w:t>
            </w:r>
            <w:r w:rsidRPr="004D05B6" w:rsidR="00E852EF">
              <w:rPr>
                <w:rFonts w:ascii="Century Gothic" w:hAnsi="Century Gothic"/>
                <w:szCs w:val="22"/>
              </w:rPr>
              <w:t xml:space="preserve">el </w:t>
            </w:r>
            <w:r w:rsidRPr="004D05B6">
              <w:rPr>
                <w:rFonts w:ascii="Century Gothic" w:hAnsi="Century Gothic"/>
                <w:szCs w:val="22"/>
              </w:rPr>
              <w:t xml:space="preserve">accidente </w:t>
            </w:r>
            <w:r w:rsidR="00952352">
              <w:rPr>
                <w:rFonts w:ascii="Century Gothic" w:hAnsi="Century Gothic"/>
                <w:szCs w:val="22"/>
              </w:rPr>
              <w:t xml:space="preserve">o incidente </w:t>
            </w:r>
            <w:r w:rsidRPr="004D05B6">
              <w:rPr>
                <w:rFonts w:ascii="Century Gothic" w:hAnsi="Century Gothic"/>
                <w:szCs w:val="22"/>
              </w:rPr>
              <w:t>de trabajo</w:t>
            </w:r>
            <w:r w:rsidR="00952352">
              <w:rPr>
                <w:rFonts w:ascii="Century Gothic" w:hAnsi="Century Gothic"/>
                <w:szCs w:val="22"/>
              </w:rPr>
              <w:t xml:space="preserve"> al jefe inmediato y a la Unidad de Seguridad y Salud en el trabajo llamando a la extensión 2200 o al correo electrónico lidersst</w:t>
            </w:r>
            <w:r w:rsidRPr="00952352" w:rsidR="00952352">
              <w:rPr>
                <w:rFonts w:ascii="Century Gothic" w:hAnsi="Century Gothic"/>
                <w:szCs w:val="22"/>
              </w:rPr>
              <w:t>@</w:t>
            </w:r>
            <w:r w:rsidR="00952352">
              <w:rPr>
                <w:rFonts w:ascii="Century Gothic" w:hAnsi="Century Gothic"/>
                <w:szCs w:val="22"/>
              </w:rPr>
              <w:t>ucm.edu.co</w:t>
            </w:r>
            <w:r w:rsidR="0099309B">
              <w:rPr>
                <w:rFonts w:ascii="Century Gothic" w:hAnsi="Century Gothic"/>
                <w:szCs w:val="22"/>
              </w:rPr>
              <w:t>,</w:t>
            </w:r>
            <w:r w:rsidR="00952352">
              <w:rPr>
                <w:rFonts w:ascii="Century Gothic" w:hAnsi="Century Gothic"/>
                <w:szCs w:val="22"/>
              </w:rPr>
              <w:t xml:space="preserve"> </w:t>
            </w:r>
            <w:proofErr w:type="spellStart"/>
            <w:r w:rsidR="00952352">
              <w:rPr>
                <w:rFonts w:ascii="Century Gothic" w:hAnsi="Century Gothic"/>
                <w:szCs w:val="22"/>
              </w:rPr>
              <w:t>corsst</w:t>
            </w:r>
            <w:proofErr w:type="spellEnd"/>
            <w:r w:rsidRPr="00952352" w:rsidR="00952352"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  <w:r w:rsidRPr="00952352" w:rsidR="00952352">
              <w:rPr>
                <w:rFonts w:ascii="Century Gothic" w:hAnsi="Century Gothic"/>
                <w:szCs w:val="22"/>
              </w:rPr>
              <w:t>@</w:t>
            </w:r>
            <w:r w:rsidR="00952352">
              <w:rPr>
                <w:rFonts w:ascii="Century Gothic" w:hAnsi="Century Gothic"/>
                <w:szCs w:val="22"/>
              </w:rPr>
              <w:t>ucm.edu.co</w:t>
            </w:r>
          </w:p>
          <w:p w:rsidR="00952352" w:rsidP="00A874BE" w:rsidRDefault="00952352" w14:paraId="05643E42" w14:textId="77777777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:rsidR="00952352" w:rsidP="00A874BE" w:rsidRDefault="00BE1F62" w14:paraId="5C27EFD4" w14:textId="77777777">
            <w:pPr>
              <w:jc w:val="both"/>
              <w:rPr>
                <w:rFonts w:ascii="Century Gothic" w:hAnsi="Century Gothic"/>
                <w:szCs w:val="22"/>
              </w:rPr>
            </w:pPr>
            <w:r w:rsidRPr="00952352">
              <w:rPr>
                <w:rFonts w:ascii="Century Gothic" w:hAnsi="Century Gothic"/>
                <w:szCs w:val="22"/>
              </w:rPr>
              <w:t>En caso de ser contratista</w:t>
            </w:r>
            <w:r w:rsidRPr="00952352" w:rsidR="00952352">
              <w:rPr>
                <w:rFonts w:ascii="Century Gothic" w:hAnsi="Century Gothic"/>
                <w:szCs w:val="22"/>
              </w:rPr>
              <w:t>, debe reportar a</w:t>
            </w:r>
            <w:r w:rsidRPr="00952352">
              <w:rPr>
                <w:rFonts w:ascii="Century Gothic" w:hAnsi="Century Gothic"/>
                <w:szCs w:val="22"/>
              </w:rPr>
              <w:t xml:space="preserve"> la empresa del contratista</w:t>
            </w:r>
            <w:r w:rsidR="00952352">
              <w:rPr>
                <w:rFonts w:ascii="Century Gothic" w:hAnsi="Century Gothic"/>
                <w:szCs w:val="22"/>
              </w:rPr>
              <w:t>.</w:t>
            </w:r>
          </w:p>
          <w:p w:rsidR="0015546E" w:rsidP="00A874BE" w:rsidRDefault="0015546E" w14:paraId="45760442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Pr="00952352" w:rsidR="0015546E" w:rsidP="00A874BE" w:rsidRDefault="0015546E" w14:paraId="2BF8F519" w14:textId="66FA5147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caso de ser estudiante en práctica, debe reportar a la Coordinación de Prácticas</w:t>
            </w:r>
            <w:r w:rsidR="000C234C">
              <w:rPr>
                <w:rFonts w:ascii="Century Gothic" w:hAnsi="Century Gothic"/>
                <w:szCs w:val="22"/>
              </w:rPr>
              <w:t>, quién emite la información a la Unidad de Seguridad y Salud en el trabajo.</w:t>
            </w:r>
          </w:p>
        </w:tc>
        <w:tc>
          <w:tcPr>
            <w:tcW w:w="1701" w:type="dxa"/>
            <w:vAlign w:val="center"/>
          </w:tcPr>
          <w:p w:rsidRPr="004D05B6" w:rsidR="00A874BE" w:rsidP="00FA3652" w:rsidRDefault="00A874BE" w14:paraId="08DF98F3" w14:textId="77777777">
            <w:pPr>
              <w:rPr>
                <w:rFonts w:ascii="Century Gothic" w:hAnsi="Century Gothic"/>
                <w:szCs w:val="22"/>
              </w:rPr>
            </w:pPr>
          </w:p>
          <w:p w:rsidR="0015546E" w:rsidP="00CC2372" w:rsidRDefault="00A874BE" w14:paraId="3269EAA4" w14:textId="50E44918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Jefe inm</w:t>
            </w:r>
            <w:r w:rsidRPr="004D05B6" w:rsidR="000713C6">
              <w:rPr>
                <w:rFonts w:ascii="Century Gothic" w:hAnsi="Century Gothic"/>
                <w:szCs w:val="22"/>
              </w:rPr>
              <w:t>ediato</w:t>
            </w:r>
          </w:p>
          <w:p w:rsidR="004D5DBC" w:rsidP="00CC2372" w:rsidRDefault="004D5DBC" w14:paraId="66D64759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D5DBC" w:rsidP="00CC2372" w:rsidRDefault="0015546E" w14:paraId="5ACA4D6C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Coordinación de Prácticas</w:t>
            </w:r>
          </w:p>
          <w:p w:rsidR="004D5DBC" w:rsidP="00CC2372" w:rsidRDefault="004D5DBC" w14:paraId="5E223C39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1B739C" w:rsidP="00CC2372" w:rsidRDefault="0015546E" w14:paraId="04FB6617" w14:textId="626D42A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Accidentado</w:t>
            </w:r>
          </w:p>
        </w:tc>
        <w:tc>
          <w:tcPr>
            <w:tcW w:w="1918" w:type="dxa"/>
            <w:vAlign w:val="center"/>
          </w:tcPr>
          <w:p w:rsidR="001B739C" w:rsidP="002250E0" w:rsidRDefault="00952352" w14:paraId="2DAA74F3" w14:textId="14FE405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</w:t>
            </w:r>
            <w:r w:rsidR="002250E0">
              <w:rPr>
                <w:rFonts w:ascii="Century Gothic" w:hAnsi="Century Gothic"/>
                <w:szCs w:val="22"/>
              </w:rPr>
              <w:t>lamada telefónica</w:t>
            </w:r>
          </w:p>
          <w:p w:rsidR="0041196C" w:rsidP="002250E0" w:rsidRDefault="0041196C" w14:paraId="362422A1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52352" w:rsidP="002250E0" w:rsidRDefault="00952352" w14:paraId="001CBD57" w14:textId="66B7C2D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 electrónico</w:t>
            </w:r>
          </w:p>
          <w:p w:rsidR="0041196C" w:rsidP="002250E0" w:rsidRDefault="0041196C" w14:paraId="01A9F15D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1196C" w:rsidP="0041196C" w:rsidRDefault="0041196C" w14:paraId="4D694F0C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Formato reporte interno de AT.</w:t>
            </w:r>
          </w:p>
          <w:p w:rsidR="0041196C" w:rsidP="0041196C" w:rsidRDefault="0041196C" w14:paraId="5C0A5F7E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(GTH-F-77)</w:t>
            </w:r>
          </w:p>
          <w:p w:rsidR="0041196C" w:rsidP="0041196C" w:rsidRDefault="0041196C" w14:paraId="7DF4F921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41196C" w:rsidP="0041196C" w:rsidRDefault="0041196C" w14:paraId="0E0D114E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Formato de reporte de incidente. </w:t>
            </w:r>
          </w:p>
          <w:p w:rsidR="0041196C" w:rsidP="0041196C" w:rsidRDefault="0041196C" w14:paraId="265DA87E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lastRenderedPageBreak/>
              <w:t>(GTH-F-51)</w:t>
            </w:r>
          </w:p>
          <w:p w:rsidR="0041196C" w:rsidP="005A4061" w:rsidRDefault="0041196C" w14:paraId="434F85A3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Pr="004D05B6" w:rsidR="00952352" w:rsidP="002250E0" w:rsidRDefault="0041196C" w14:paraId="3B884298" w14:textId="4887F0F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Formato reporte AT estudiante de práctica (GTH-F-53)</w:t>
            </w:r>
          </w:p>
        </w:tc>
      </w:tr>
      <w:tr w:rsidRPr="004D05B6" w:rsidR="00952352" w:rsidTr="004401EF" w14:paraId="5D891035" w14:textId="77777777">
        <w:trPr>
          <w:trHeight w:val="3622"/>
        </w:trPr>
        <w:tc>
          <w:tcPr>
            <w:tcW w:w="392" w:type="dxa"/>
            <w:vAlign w:val="center"/>
          </w:tcPr>
          <w:p w:rsidRPr="004D05B6" w:rsidR="00952352" w:rsidP="005550CA" w:rsidRDefault="00BB5079" w14:paraId="6539D4BE" w14:textId="1DAE179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3</w:t>
            </w:r>
          </w:p>
        </w:tc>
        <w:tc>
          <w:tcPr>
            <w:tcW w:w="731" w:type="dxa"/>
            <w:vAlign w:val="center"/>
          </w:tcPr>
          <w:p w:rsidRPr="004D05B6" w:rsidR="00952352" w:rsidP="005550CA" w:rsidRDefault="00BB5079" w14:paraId="76A3574F" w14:textId="3ACBB52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:rsidR="008C4AC4" w:rsidP="00A874BE" w:rsidRDefault="00C04961" w14:paraId="2A047133" w14:textId="16187786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 xml:space="preserve">En el caso de reportar un accidente de trabajo, se </w:t>
            </w:r>
            <w:r w:rsidR="0038546E">
              <w:rPr>
                <w:rFonts w:ascii="Century Gothic" w:hAnsi="Century Gothic"/>
                <w:bCs/>
                <w:szCs w:val="22"/>
              </w:rPr>
              <w:t xml:space="preserve">realiza el </w:t>
            </w:r>
            <w:r>
              <w:rPr>
                <w:rFonts w:ascii="Century Gothic" w:hAnsi="Century Gothic"/>
                <w:bCs/>
                <w:szCs w:val="22"/>
              </w:rPr>
              <w:t>FURAT por medio de la página de la ARL dentro de los 2 días hábiles siguientes de la ocurrencia del evento.</w:t>
            </w:r>
            <w:r w:rsidR="008C4AC4">
              <w:rPr>
                <w:rFonts w:ascii="Century Gothic" w:hAnsi="Century Gothic"/>
                <w:bCs/>
                <w:szCs w:val="22"/>
              </w:rPr>
              <w:t xml:space="preserve"> </w:t>
            </w:r>
            <w:r w:rsidRPr="001518E4" w:rsidR="008C4AC4">
              <w:rPr>
                <w:rFonts w:ascii="Century Gothic" w:hAnsi="Century Gothic" w:cs="Arial"/>
                <w:szCs w:val="22"/>
              </w:rPr>
              <w:t xml:space="preserve">El </w:t>
            </w:r>
            <w:r w:rsidR="008C4AC4">
              <w:rPr>
                <w:rFonts w:ascii="Century Gothic" w:hAnsi="Century Gothic" w:cs="Arial"/>
                <w:szCs w:val="22"/>
              </w:rPr>
              <w:t>FURAT</w:t>
            </w:r>
            <w:r w:rsidRPr="001518E4" w:rsidR="008C4AC4">
              <w:rPr>
                <w:rFonts w:ascii="Century Gothic" w:hAnsi="Century Gothic" w:cs="Arial"/>
                <w:szCs w:val="22"/>
              </w:rPr>
              <w:t xml:space="preserve"> debe ser diligenciado por complet</w:t>
            </w:r>
            <w:r w:rsidR="008C4AC4">
              <w:rPr>
                <w:rFonts w:ascii="Century Gothic" w:hAnsi="Century Gothic" w:cs="Arial"/>
                <w:szCs w:val="22"/>
              </w:rPr>
              <w:t>o</w:t>
            </w:r>
            <w:r w:rsidRPr="001518E4" w:rsidR="008C4AC4">
              <w:rPr>
                <w:rFonts w:ascii="Century Gothic" w:hAnsi="Century Gothic" w:cs="Arial"/>
                <w:szCs w:val="22"/>
              </w:rPr>
              <w:t xml:space="preserve">, </w:t>
            </w:r>
            <w:r w:rsidR="008C4AC4">
              <w:rPr>
                <w:rFonts w:ascii="Century Gothic" w:hAnsi="Century Gothic" w:cs="Arial"/>
                <w:szCs w:val="22"/>
              </w:rPr>
              <w:t xml:space="preserve">indicando </w:t>
            </w:r>
            <w:r w:rsidRPr="001518E4" w:rsidR="008C4AC4">
              <w:rPr>
                <w:rFonts w:ascii="Century Gothic" w:hAnsi="Century Gothic" w:cs="Arial"/>
                <w:szCs w:val="22"/>
              </w:rPr>
              <w:t>la descripción del accidente</w:t>
            </w:r>
            <w:r w:rsidR="008C4AC4">
              <w:rPr>
                <w:rFonts w:ascii="Century Gothic" w:hAnsi="Century Gothic" w:cs="Arial"/>
                <w:szCs w:val="22"/>
              </w:rPr>
              <w:t xml:space="preserve">, </w:t>
            </w:r>
            <w:r w:rsidRPr="001518E4" w:rsidR="008C4AC4">
              <w:rPr>
                <w:rFonts w:ascii="Century Gothic" w:hAnsi="Century Gothic" w:cs="Arial"/>
                <w:szCs w:val="22"/>
              </w:rPr>
              <w:t>parte del cuerpo afectada</w:t>
            </w:r>
            <w:r w:rsidR="008C4AC4">
              <w:rPr>
                <w:rFonts w:ascii="Century Gothic" w:hAnsi="Century Gothic" w:cs="Arial"/>
                <w:szCs w:val="22"/>
              </w:rPr>
              <w:t>,</w:t>
            </w:r>
            <w:r w:rsidRPr="001518E4" w:rsidR="008C4AC4">
              <w:rPr>
                <w:rFonts w:ascii="Century Gothic" w:hAnsi="Century Gothic" w:cs="Arial"/>
                <w:szCs w:val="22"/>
              </w:rPr>
              <w:t xml:space="preserve"> lugar del accidente</w:t>
            </w:r>
            <w:r w:rsidR="008C4AC4">
              <w:rPr>
                <w:rFonts w:ascii="Century Gothic" w:hAnsi="Century Gothic" w:cs="Arial"/>
                <w:szCs w:val="22"/>
              </w:rPr>
              <w:t xml:space="preserve">, </w:t>
            </w:r>
            <w:r w:rsidRPr="001518E4" w:rsidR="008C4AC4">
              <w:rPr>
                <w:rFonts w:ascii="Century Gothic" w:hAnsi="Century Gothic" w:cs="Arial"/>
                <w:szCs w:val="22"/>
              </w:rPr>
              <w:t>labor que realizaba en el momento del evento</w:t>
            </w:r>
            <w:r w:rsidR="008C4AC4">
              <w:rPr>
                <w:rFonts w:ascii="Century Gothic" w:hAnsi="Century Gothic" w:cs="Arial"/>
                <w:szCs w:val="22"/>
              </w:rPr>
              <w:t xml:space="preserve">, </w:t>
            </w:r>
            <w:r w:rsidRPr="001518E4" w:rsidR="008C4AC4">
              <w:rPr>
                <w:rFonts w:ascii="Century Gothic" w:hAnsi="Century Gothic" w:cs="Arial"/>
                <w:szCs w:val="22"/>
              </w:rPr>
              <w:t xml:space="preserve">hora del accidente, nombre de testigos, entre otros elementos de la </w:t>
            </w:r>
            <w:r w:rsidR="008C4AC4">
              <w:rPr>
                <w:rFonts w:ascii="Century Gothic" w:hAnsi="Century Gothic" w:cs="Arial"/>
                <w:szCs w:val="22"/>
              </w:rPr>
              <w:t>R</w:t>
            </w:r>
            <w:r w:rsidRPr="001518E4" w:rsidR="008C4AC4">
              <w:rPr>
                <w:rFonts w:ascii="Century Gothic" w:hAnsi="Century Gothic" w:cs="Arial"/>
                <w:szCs w:val="22"/>
              </w:rPr>
              <w:t>esolución 1401</w:t>
            </w:r>
            <w:r w:rsidR="008C4AC4">
              <w:rPr>
                <w:rFonts w:ascii="Century Gothic" w:hAnsi="Century Gothic" w:cs="Arial"/>
                <w:szCs w:val="22"/>
              </w:rPr>
              <w:t xml:space="preserve"> de 2007.</w:t>
            </w:r>
          </w:p>
          <w:p w:rsidR="001B4C0B" w:rsidP="00A874BE" w:rsidRDefault="001B4C0B" w14:paraId="1A3836FD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</w:p>
          <w:p w:rsidRPr="00BB5079" w:rsidR="00E2122F" w:rsidP="00A874BE" w:rsidRDefault="00E2122F" w14:paraId="73596D2E" w14:textId="2549A4FA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Si reporta un incidente</w:t>
            </w:r>
            <w:r w:rsidR="00817023">
              <w:rPr>
                <w:rFonts w:ascii="Century Gothic" w:hAnsi="Century Gothic"/>
                <w:bCs/>
                <w:szCs w:val="22"/>
              </w:rPr>
              <w:t>, s</w:t>
            </w:r>
            <w:r>
              <w:rPr>
                <w:rFonts w:ascii="Century Gothic" w:hAnsi="Century Gothic"/>
                <w:bCs/>
                <w:szCs w:val="22"/>
              </w:rPr>
              <w:t>e conserva la información para realizar la investigación.</w:t>
            </w:r>
          </w:p>
        </w:tc>
        <w:tc>
          <w:tcPr>
            <w:tcW w:w="1701" w:type="dxa"/>
            <w:vAlign w:val="center"/>
          </w:tcPr>
          <w:p w:rsidRPr="004D05B6" w:rsidR="00952352" w:rsidP="005A4061" w:rsidRDefault="005A4061" w14:paraId="48BE64BD" w14:textId="795379D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Seguridad y Salud en el Trabajo</w:t>
            </w:r>
          </w:p>
        </w:tc>
        <w:tc>
          <w:tcPr>
            <w:tcW w:w="1918" w:type="dxa"/>
            <w:vAlign w:val="center"/>
          </w:tcPr>
          <w:p w:rsidR="00952352" w:rsidP="005A4061" w:rsidRDefault="005A4061" w14:paraId="2F39608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FURAT</w:t>
            </w:r>
          </w:p>
          <w:p w:rsidR="00735B1D" w:rsidP="00735B1D" w:rsidRDefault="00735B1D" w14:paraId="227E867A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Formato de reporte de incidente. </w:t>
            </w:r>
          </w:p>
          <w:p w:rsidRPr="00735B1D" w:rsidR="004401EF" w:rsidP="00735B1D" w:rsidRDefault="00735B1D" w14:paraId="4B2B7735" w14:textId="09CDE7F0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(GTH-F-51)</w:t>
            </w:r>
          </w:p>
        </w:tc>
      </w:tr>
      <w:tr w:rsidRPr="004D05B6" w:rsidR="001B739C" w:rsidTr="009049F0" w14:paraId="0A80B225" w14:textId="77777777">
        <w:trPr>
          <w:trHeight w:val="2176"/>
        </w:trPr>
        <w:tc>
          <w:tcPr>
            <w:tcW w:w="392" w:type="dxa"/>
            <w:vAlign w:val="center"/>
          </w:tcPr>
          <w:p w:rsidRPr="004D05B6" w:rsidR="001B739C" w:rsidP="005550CA" w:rsidRDefault="00E90104" w14:paraId="5323FC92" w14:textId="51F11DE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31" w:type="dxa"/>
            <w:vAlign w:val="center"/>
          </w:tcPr>
          <w:p w:rsidRPr="004D05B6" w:rsidR="001B739C" w:rsidP="005550CA" w:rsidRDefault="001B739C" w14:paraId="269D5EDB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:rsidR="00D855C9" w:rsidP="00052697" w:rsidRDefault="00096CFC" w14:paraId="6B3948DE" w14:textId="6F1D29CC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caso de que el accidente </w:t>
            </w:r>
            <w:r w:rsidR="004D5DBC">
              <w:rPr>
                <w:rFonts w:ascii="Century Gothic" w:hAnsi="Century Gothic"/>
                <w:szCs w:val="22"/>
              </w:rPr>
              <w:t>se haya presentado</w:t>
            </w:r>
            <w:r>
              <w:rPr>
                <w:rFonts w:ascii="Century Gothic" w:hAnsi="Century Gothic"/>
                <w:szCs w:val="22"/>
              </w:rPr>
              <w:t xml:space="preserve"> en las instalaciones de la Universidad, </w:t>
            </w:r>
            <w:r w:rsidR="00D5669C">
              <w:rPr>
                <w:rFonts w:ascii="Century Gothic" w:hAnsi="Century Gothic"/>
                <w:szCs w:val="22"/>
              </w:rPr>
              <w:t>e</w:t>
            </w:r>
            <w:r w:rsidRPr="00D5669C" w:rsidR="00D5669C">
              <w:rPr>
                <w:rFonts w:ascii="Century Gothic" w:hAnsi="Century Gothic"/>
                <w:szCs w:val="22"/>
              </w:rPr>
              <w:t>l accidentado será trasladado al prestador de salud autorizado por la ARL a la cual la Universidad tiene afiliados a sus colaboradores</w:t>
            </w:r>
            <w:r w:rsidR="00D5669C">
              <w:rPr>
                <w:rFonts w:ascii="Century Gothic" w:hAnsi="Century Gothic"/>
                <w:szCs w:val="22"/>
              </w:rPr>
              <w:t xml:space="preserve"> y estudiantes de práctica</w:t>
            </w:r>
            <w:r w:rsidRPr="00D5669C" w:rsidR="00D5669C">
              <w:rPr>
                <w:rFonts w:ascii="Century Gothic" w:hAnsi="Century Gothic"/>
                <w:szCs w:val="22"/>
              </w:rPr>
              <w:t>, o a la que corresponda según la ARL del contratista.</w:t>
            </w:r>
          </w:p>
          <w:p w:rsidR="002E20ED" w:rsidP="00052697" w:rsidRDefault="002E20ED" w14:paraId="0A91E064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Pr="002E20ED" w:rsidR="002E20ED" w:rsidP="00052697" w:rsidRDefault="002E20ED" w14:paraId="0D76A6F5" w14:textId="60A87A8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2E20ED">
              <w:rPr>
                <w:rFonts w:ascii="Century Gothic" w:hAnsi="Century Gothic"/>
                <w:szCs w:val="22"/>
                <w:lang w:val="es-CO"/>
              </w:rPr>
              <w:t>Para estudiantes en práctica de los programas de enfermería y bacteriología, la atención se realizará directamente en el escenario de práctica.</w:t>
            </w:r>
          </w:p>
        </w:tc>
        <w:tc>
          <w:tcPr>
            <w:tcW w:w="1701" w:type="dxa"/>
            <w:vAlign w:val="center"/>
          </w:tcPr>
          <w:p w:rsidR="00B21F5B" w:rsidP="00581AA4" w:rsidRDefault="00CC2372" w14:paraId="3999ACFA" w14:textId="6D6B2055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Unidad</w:t>
            </w:r>
            <w:r w:rsidRPr="004D05B6" w:rsidR="007861F3">
              <w:rPr>
                <w:rFonts w:ascii="Century Gothic" w:hAnsi="Century Gothic" w:cs="Arial"/>
                <w:szCs w:val="22"/>
                <w:lang w:val="es-CO"/>
              </w:rPr>
              <w:t xml:space="preserve"> de Seguridad y Salud en el Trabajo</w:t>
            </w:r>
          </w:p>
          <w:p w:rsidR="004D5DBC" w:rsidP="00581AA4" w:rsidRDefault="004D5DBC" w14:paraId="258CDC72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1B739C" w:rsidP="00581AA4" w:rsidRDefault="00A874BE" w14:paraId="1BEFC957" w14:textId="27F1B5B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Jefe inmediato</w:t>
            </w:r>
          </w:p>
          <w:p w:rsidRPr="004D05B6" w:rsidR="004D5DBC" w:rsidP="00581AA4" w:rsidRDefault="004D5DBC" w14:paraId="4C4A74B0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D5DBC" w:rsidP="00581AA4" w:rsidRDefault="003B10D0" w14:paraId="4C54BC0E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A</w:t>
            </w:r>
            <w:r w:rsidRPr="004D05B6" w:rsidR="00E852EF">
              <w:rPr>
                <w:rFonts w:ascii="Century Gothic" w:hAnsi="Century Gothic"/>
                <w:szCs w:val="22"/>
              </w:rPr>
              <w:t>ccidentado</w:t>
            </w:r>
          </w:p>
          <w:p w:rsidR="004D5DBC" w:rsidP="00581AA4" w:rsidRDefault="004D5DBC" w14:paraId="400FBB6C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E852EF" w:rsidP="00581AA4" w:rsidRDefault="003B10D0" w14:paraId="590BDB42" w14:textId="69BF343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Coordinador de Práctica</w:t>
            </w:r>
          </w:p>
          <w:p w:rsidRPr="004D05B6" w:rsidR="004D5DBC" w:rsidP="00581AA4" w:rsidRDefault="004D5DBC" w14:paraId="08EFC798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E852EF" w:rsidP="00581AA4" w:rsidRDefault="00E852EF" w14:paraId="54E1863C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EMI</w:t>
            </w:r>
          </w:p>
          <w:p w:rsidRPr="004D05B6" w:rsidR="00E90104" w:rsidP="00581AA4" w:rsidRDefault="00E90104" w14:paraId="36E745D9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918" w:type="dxa"/>
            <w:vAlign w:val="center"/>
          </w:tcPr>
          <w:p w:rsidRPr="004D05B6" w:rsidR="001B739C" w:rsidP="00581AA4" w:rsidRDefault="000C4D70" w14:paraId="616F6BA0" w14:textId="75B7C3A6">
            <w:pPr>
              <w:jc w:val="center"/>
              <w:rPr>
                <w:rFonts w:ascii="Century Gothic" w:hAnsi="Century Gothic"/>
                <w:szCs w:val="22"/>
              </w:rPr>
            </w:pPr>
            <w:r w:rsidRPr="00B21F5B">
              <w:rPr>
                <w:rFonts w:ascii="Century Gothic" w:hAnsi="Century Gothic"/>
                <w:szCs w:val="22"/>
              </w:rPr>
              <w:t>Reporte de salida de la portería</w:t>
            </w:r>
          </w:p>
        </w:tc>
      </w:tr>
      <w:tr w:rsidRPr="004D05B6" w:rsidR="00A55559" w:rsidTr="00F12A9F" w14:paraId="17A3960E" w14:textId="77777777">
        <w:trPr>
          <w:trHeight w:val="5465"/>
        </w:trPr>
        <w:tc>
          <w:tcPr>
            <w:tcW w:w="392" w:type="dxa"/>
            <w:vAlign w:val="center"/>
          </w:tcPr>
          <w:p w:rsidRPr="004D05B6" w:rsidR="00A55559" w:rsidP="005550CA" w:rsidRDefault="00E90104" w14:paraId="063EE0D4" w14:textId="0115F7C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5</w:t>
            </w:r>
          </w:p>
        </w:tc>
        <w:tc>
          <w:tcPr>
            <w:tcW w:w="731" w:type="dxa"/>
            <w:vAlign w:val="center"/>
          </w:tcPr>
          <w:p w:rsidRPr="004D05B6" w:rsidR="00A55559" w:rsidP="005550CA" w:rsidRDefault="00A55559" w14:paraId="3543DF03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:rsidR="00EB28DF" w:rsidP="00EB28DF" w:rsidRDefault="003B10D0" w14:paraId="00DD8016" w14:textId="39BB7ADF">
            <w:pPr>
              <w:jc w:val="both"/>
              <w:rPr>
                <w:rFonts w:ascii="Century Gothic" w:hAnsi="Century Gothic"/>
                <w:szCs w:val="22"/>
              </w:rPr>
            </w:pPr>
            <w:r w:rsidRPr="003B10D0">
              <w:rPr>
                <w:rFonts w:ascii="Century Gothic" w:hAnsi="Century Gothic"/>
                <w:bCs/>
                <w:szCs w:val="22"/>
              </w:rPr>
              <w:t xml:space="preserve">Tras ocurrir un accidente </w:t>
            </w:r>
            <w:r w:rsidR="00047E44">
              <w:rPr>
                <w:rFonts w:ascii="Century Gothic" w:hAnsi="Century Gothic"/>
                <w:bCs/>
                <w:szCs w:val="22"/>
              </w:rPr>
              <w:t xml:space="preserve">(leve) </w:t>
            </w:r>
            <w:r>
              <w:rPr>
                <w:rFonts w:ascii="Century Gothic" w:hAnsi="Century Gothic"/>
                <w:bCs/>
                <w:szCs w:val="22"/>
              </w:rPr>
              <w:t xml:space="preserve">o incidente </w:t>
            </w:r>
            <w:r w:rsidRPr="003B10D0">
              <w:rPr>
                <w:rFonts w:ascii="Century Gothic" w:hAnsi="Century Gothic"/>
                <w:bCs/>
                <w:szCs w:val="22"/>
              </w:rPr>
              <w:t>de trabajo, se inicia el proceso de investigación</w:t>
            </w:r>
            <w:r w:rsidR="00EB28DF">
              <w:rPr>
                <w:rFonts w:ascii="Century Gothic" w:hAnsi="Century Gothic"/>
                <w:bCs/>
                <w:szCs w:val="22"/>
              </w:rPr>
              <w:t xml:space="preserve">, que debe </w:t>
            </w:r>
            <w:r w:rsidRPr="00EB28DF" w:rsidR="00EB28DF">
              <w:rPr>
                <w:rFonts w:ascii="Century Gothic" w:hAnsi="Century Gothic"/>
                <w:bCs/>
                <w:szCs w:val="22"/>
              </w:rPr>
              <w:t xml:space="preserve">realizarse en </w:t>
            </w:r>
            <w:r w:rsidR="00E90104">
              <w:rPr>
                <w:rFonts w:ascii="Century Gothic" w:hAnsi="Century Gothic"/>
                <w:bCs/>
                <w:szCs w:val="22"/>
              </w:rPr>
              <w:t xml:space="preserve">los </w:t>
            </w:r>
            <w:r w:rsidRPr="00EB28DF" w:rsidR="00EB28DF">
              <w:rPr>
                <w:rFonts w:ascii="Century Gothic" w:hAnsi="Century Gothic"/>
                <w:bCs/>
                <w:szCs w:val="22"/>
              </w:rPr>
              <w:t xml:space="preserve">15 días siguientes </w:t>
            </w:r>
            <w:r w:rsidRPr="00EB28DF" w:rsidR="00EB28DF">
              <w:rPr>
                <w:rFonts w:ascii="Century Gothic" w:hAnsi="Century Gothic"/>
                <w:szCs w:val="22"/>
              </w:rPr>
              <w:t>a la generación del evento</w:t>
            </w:r>
            <w:r w:rsidRPr="00EB28DF" w:rsidR="00EB28DF">
              <w:rPr>
                <w:rFonts w:ascii="Century Gothic" w:hAnsi="Century Gothic"/>
                <w:szCs w:val="22"/>
              </w:rPr>
              <w:t>.</w:t>
            </w:r>
          </w:p>
          <w:p w:rsidR="00EB28DF" w:rsidP="00EB28DF" w:rsidRDefault="00EB28DF" w14:paraId="0F5F62B1" w14:textId="77777777">
            <w:pPr>
              <w:jc w:val="both"/>
              <w:rPr>
                <w:rFonts w:ascii="Century Gothic" w:hAnsi="Century Gothic"/>
                <w:color w:val="00B050"/>
                <w:szCs w:val="22"/>
              </w:rPr>
            </w:pPr>
          </w:p>
          <w:p w:rsidR="00EB28DF" w:rsidP="00EB28DF" w:rsidRDefault="00EB28DF" w14:paraId="1AD0A295" w14:textId="55E27D39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La </w:t>
            </w:r>
            <w:r>
              <w:rPr>
                <w:rFonts w:ascii="Century Gothic" w:hAnsi="Century Gothic"/>
                <w:szCs w:val="22"/>
              </w:rPr>
              <w:t>U</w:t>
            </w:r>
            <w:r>
              <w:rPr>
                <w:rFonts w:ascii="Century Gothic" w:hAnsi="Century Gothic"/>
                <w:szCs w:val="22"/>
              </w:rPr>
              <w:t xml:space="preserve">nidad de </w:t>
            </w:r>
            <w:r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eguridad y </w:t>
            </w:r>
            <w:r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alud en el trabajo informa </w:t>
            </w:r>
            <w:r>
              <w:rPr>
                <w:rFonts w:ascii="Century Gothic" w:hAnsi="Century Gothic"/>
                <w:szCs w:val="22"/>
              </w:rPr>
              <w:t>el</w:t>
            </w:r>
            <w:r>
              <w:rPr>
                <w:rFonts w:ascii="Century Gothic" w:hAnsi="Century Gothic"/>
                <w:szCs w:val="22"/>
              </w:rPr>
              <w:t xml:space="preserve"> accidente al presidente del </w:t>
            </w:r>
            <w:r>
              <w:rPr>
                <w:rFonts w:ascii="Century Gothic" w:hAnsi="Century Gothic"/>
                <w:szCs w:val="22"/>
              </w:rPr>
              <w:t>COPASST,</w:t>
            </w:r>
            <w:r>
              <w:rPr>
                <w:rFonts w:ascii="Century Gothic" w:hAnsi="Century Gothic"/>
                <w:szCs w:val="22"/>
              </w:rPr>
              <w:t xml:space="preserve"> este determina quien se encargará de acompañar la investigación.</w:t>
            </w:r>
          </w:p>
          <w:p w:rsidR="00C8626D" w:rsidP="00EB28DF" w:rsidRDefault="00C8626D" w14:paraId="0F07FEF6" w14:textId="77777777">
            <w:pPr>
              <w:jc w:val="both"/>
              <w:rPr>
                <w:rFonts w:ascii="Century Gothic" w:hAnsi="Century Gothic"/>
                <w:szCs w:val="22"/>
              </w:rPr>
            </w:pPr>
          </w:p>
          <w:p w:rsidRPr="00EB28DF" w:rsidR="001518E4" w:rsidP="0005020E" w:rsidRDefault="00C8626D" w14:paraId="483BF0AB" w14:textId="452CBF6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 de Seguridad y Salud en el trabajo</w:t>
            </w:r>
            <w:r>
              <w:rPr>
                <w:rFonts w:ascii="Century Gothic" w:hAnsi="Century Gothic"/>
                <w:szCs w:val="22"/>
              </w:rPr>
              <w:t xml:space="preserve"> invita al colaborador accidentado </w:t>
            </w:r>
            <w:r w:rsidRPr="00C8626D">
              <w:rPr>
                <w:rFonts w:ascii="Century Gothic" w:hAnsi="Century Gothic"/>
                <w:szCs w:val="22"/>
              </w:rPr>
              <w:t>en caso de que se pueda presentar</w:t>
            </w:r>
            <w:r>
              <w:rPr>
                <w:rFonts w:ascii="Century Gothic" w:hAnsi="Century Gothic"/>
                <w:szCs w:val="22"/>
              </w:rPr>
              <w:t xml:space="preserve">, al jefe inmediato y al representante del </w:t>
            </w:r>
            <w:r w:rsidR="001211CE">
              <w:rPr>
                <w:rFonts w:ascii="Century Gothic" w:hAnsi="Century Gothic"/>
                <w:szCs w:val="22"/>
              </w:rPr>
              <w:t>COPASST</w:t>
            </w:r>
            <w:r>
              <w:rPr>
                <w:rFonts w:ascii="Century Gothic" w:hAnsi="Century Gothic"/>
                <w:szCs w:val="22"/>
              </w:rPr>
              <w:t xml:space="preserve"> para llevar a cabo el proceso de investigación en el lugar de los hechos.</w:t>
            </w:r>
          </w:p>
        </w:tc>
        <w:tc>
          <w:tcPr>
            <w:tcW w:w="1701" w:type="dxa"/>
            <w:vAlign w:val="center"/>
          </w:tcPr>
          <w:p w:rsidR="00CD7505" w:rsidP="00581AA4" w:rsidRDefault="00CD7505" w14:paraId="5C6B48A8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  <w:r w:rsidRPr="00E90104">
              <w:rPr>
                <w:rFonts w:ascii="Century Gothic" w:hAnsi="Century Gothic" w:cs="Arial"/>
                <w:b/>
                <w:bCs/>
                <w:szCs w:val="22"/>
                <w:lang w:val="es-CO"/>
              </w:rPr>
              <w:t>Equipo investigador:</w:t>
            </w:r>
          </w:p>
          <w:p w:rsidRPr="00E90104" w:rsidR="00E90104" w:rsidP="00581AA4" w:rsidRDefault="00E90104" w14:paraId="1D6A0E95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</w:p>
          <w:p w:rsidR="00E90104" w:rsidP="00581AA4" w:rsidRDefault="00FA3652" w14:paraId="5E4F88EF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Unidad de seguridad y salud en el trabajo</w:t>
            </w:r>
          </w:p>
          <w:p w:rsidR="00E90104" w:rsidP="00581AA4" w:rsidRDefault="00E90104" w14:paraId="75A3FEFB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E90104" w:rsidP="00581AA4" w:rsidRDefault="00E90104" w14:paraId="35F30E7F" w14:textId="26D8283D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r</w:t>
            </w:r>
            <w:r w:rsidR="00FA3652">
              <w:rPr>
                <w:rFonts w:ascii="Century Gothic" w:hAnsi="Century Gothic" w:cs="Arial"/>
                <w:szCs w:val="22"/>
                <w:lang w:val="es-CO"/>
              </w:rPr>
              <w:t xml:space="preserve">epresentante del </w:t>
            </w:r>
            <w:r w:rsidR="00206078">
              <w:rPr>
                <w:rFonts w:ascii="Century Gothic" w:hAnsi="Century Gothic" w:cs="Arial"/>
                <w:szCs w:val="22"/>
                <w:lang w:val="es-CO"/>
              </w:rPr>
              <w:t>COPASST</w:t>
            </w:r>
          </w:p>
          <w:p w:rsidR="00E90104" w:rsidP="00E90104" w:rsidRDefault="00E90104" w14:paraId="4D789D9E" w14:textId="77777777">
            <w:pPr>
              <w:rPr>
                <w:rFonts w:ascii="Century Gothic" w:hAnsi="Century Gothic" w:cs="Arial"/>
                <w:szCs w:val="22"/>
                <w:lang w:val="es-CO"/>
              </w:rPr>
            </w:pPr>
          </w:p>
          <w:p w:rsidR="00E90104" w:rsidP="00581AA4" w:rsidRDefault="00FA3652" w14:paraId="61710FEA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 xml:space="preserve"> </w:t>
            </w:r>
            <w:r w:rsidR="00E90104">
              <w:rPr>
                <w:rFonts w:ascii="Century Gothic" w:hAnsi="Century Gothic" w:cs="Arial"/>
                <w:szCs w:val="22"/>
                <w:lang w:val="es-CO"/>
              </w:rPr>
              <w:t>J</w:t>
            </w:r>
            <w:r>
              <w:rPr>
                <w:rFonts w:ascii="Century Gothic" w:hAnsi="Century Gothic" w:cs="Arial"/>
                <w:szCs w:val="22"/>
                <w:lang w:val="es-CO"/>
              </w:rPr>
              <w:t>efe</w:t>
            </w:r>
            <w:r w:rsidR="00E90104">
              <w:rPr>
                <w:rFonts w:ascii="Century Gothic" w:hAnsi="Century Gothic" w:cs="Arial"/>
                <w:szCs w:val="22"/>
                <w:lang w:val="es-CO"/>
              </w:rPr>
              <w:t xml:space="preserve"> </w:t>
            </w:r>
            <w:r>
              <w:rPr>
                <w:rFonts w:ascii="Century Gothic" w:hAnsi="Century Gothic" w:cs="Arial"/>
                <w:szCs w:val="22"/>
                <w:lang w:val="es-CO"/>
              </w:rPr>
              <w:t xml:space="preserve">inmediato </w:t>
            </w:r>
          </w:p>
          <w:p w:rsidR="00E90104" w:rsidP="00581AA4" w:rsidRDefault="00E90104" w14:paraId="467BF939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734E00" w:rsidP="00581AA4" w:rsidRDefault="00E90104" w14:paraId="56273E23" w14:textId="52384114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A</w:t>
            </w:r>
            <w:r w:rsidR="00FA3652">
              <w:rPr>
                <w:rFonts w:ascii="Century Gothic" w:hAnsi="Century Gothic" w:cs="Arial"/>
                <w:szCs w:val="22"/>
                <w:lang w:val="es-CO"/>
              </w:rPr>
              <w:t>ccidentado</w:t>
            </w:r>
          </w:p>
          <w:p w:rsidR="00F30A4E" w:rsidP="00581AA4" w:rsidRDefault="00F30A4E" w14:paraId="438E8832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F30A4E" w:rsidP="00581AA4" w:rsidRDefault="00F30A4E" w14:paraId="34503259" w14:textId="50208F09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Testigos (Opcional)</w:t>
            </w:r>
          </w:p>
          <w:p w:rsidR="00E90104" w:rsidP="00581AA4" w:rsidRDefault="00E90104" w14:paraId="62F3B028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A55559" w:rsidP="00581AA4" w:rsidRDefault="008D024D" w14:paraId="3E8CA684" w14:textId="6BA3FFCE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 xml:space="preserve">De acuerdo con el caso se incluye al </w:t>
            </w:r>
            <w:r w:rsidR="00206078">
              <w:rPr>
                <w:rFonts w:ascii="Century Gothic" w:hAnsi="Century Gothic" w:cs="Arial"/>
                <w:szCs w:val="22"/>
                <w:lang w:val="es-CO"/>
              </w:rPr>
              <w:t>contratista</w:t>
            </w:r>
          </w:p>
        </w:tc>
        <w:tc>
          <w:tcPr>
            <w:tcW w:w="1918" w:type="dxa"/>
            <w:vAlign w:val="center"/>
          </w:tcPr>
          <w:p w:rsidRPr="004D05B6" w:rsidR="001518E4" w:rsidP="00FA3652" w:rsidRDefault="00F30A4E" w14:paraId="34DCD9FD" w14:textId="5F753BB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Lista de asistencia</w:t>
            </w:r>
          </w:p>
        </w:tc>
      </w:tr>
      <w:tr w:rsidRPr="004D05B6" w:rsidR="0005020E" w:rsidTr="001518E4" w14:paraId="1F02381F" w14:textId="77777777">
        <w:trPr>
          <w:trHeight w:val="929"/>
        </w:trPr>
        <w:tc>
          <w:tcPr>
            <w:tcW w:w="392" w:type="dxa"/>
            <w:vAlign w:val="center"/>
          </w:tcPr>
          <w:p w:rsidR="0005020E" w:rsidP="005550CA" w:rsidRDefault="005617DF" w14:paraId="24BE5FE1" w14:textId="0A18512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731" w:type="dxa"/>
            <w:vAlign w:val="center"/>
          </w:tcPr>
          <w:p w:rsidR="0005020E" w:rsidP="005550CA" w:rsidRDefault="005617DF" w14:paraId="3670F436" w14:textId="61ECF61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5387" w:type="dxa"/>
            <w:vAlign w:val="center"/>
          </w:tcPr>
          <w:p w:rsidR="008E33E1" w:rsidP="0005020E" w:rsidRDefault="008E33E1" w14:paraId="0B8C9FD4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Una vez convocado el equipo investigador, se inicia la investigación.</w:t>
            </w:r>
            <w:r w:rsidR="0005020E">
              <w:rPr>
                <w:rFonts w:ascii="Century Gothic" w:hAnsi="Century Gothic"/>
                <w:bCs/>
                <w:szCs w:val="22"/>
              </w:rPr>
              <w:t xml:space="preserve"> </w:t>
            </w:r>
            <w:r w:rsidRPr="003B10D0" w:rsidR="0005020E">
              <w:rPr>
                <w:rFonts w:ascii="Century Gothic" w:hAnsi="Century Gothic"/>
                <w:bCs/>
                <w:szCs w:val="22"/>
              </w:rPr>
              <w:t xml:space="preserve">Este proceso implica, realizar un análisis causal para obtener una comprensión general de la situación. </w:t>
            </w:r>
          </w:p>
          <w:p w:rsidR="008E33E1" w:rsidP="0005020E" w:rsidRDefault="008E33E1" w14:paraId="196FD09A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</w:p>
          <w:p w:rsidR="008E33E1" w:rsidP="0005020E" w:rsidRDefault="0005020E" w14:paraId="635ACCEF" w14:textId="527B1E5C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 w:rsidRPr="003B10D0">
              <w:rPr>
                <w:rFonts w:ascii="Century Gothic" w:hAnsi="Century Gothic"/>
                <w:bCs/>
                <w:szCs w:val="22"/>
              </w:rPr>
              <w:t>El objetivo es identificar cómo las personas, los equipos, los materiales y el medio ambiente estuvieron involucrados en el suceso</w:t>
            </w:r>
            <w:r>
              <w:rPr>
                <w:rFonts w:ascii="Century Gothic" w:hAnsi="Century Gothic"/>
                <w:bCs/>
                <w:szCs w:val="22"/>
              </w:rPr>
              <w:t>, para esto se</w:t>
            </w:r>
            <w:r w:rsidR="008E33E1">
              <w:rPr>
                <w:rFonts w:ascii="Century Gothic" w:hAnsi="Century Gothic"/>
                <w:bCs/>
                <w:szCs w:val="22"/>
              </w:rPr>
              <w:t xml:space="preserve"> tiene en cuenta los siguientes aspectos con el fin de reconstruir los hechos</w:t>
            </w:r>
            <w:r w:rsidR="00425227">
              <w:rPr>
                <w:rFonts w:ascii="Century Gothic" w:hAnsi="Century Gothic"/>
                <w:bCs/>
                <w:szCs w:val="22"/>
              </w:rPr>
              <w:t>:</w:t>
            </w:r>
          </w:p>
          <w:p w:rsidR="008E33E1" w:rsidP="0005020E" w:rsidRDefault="008E33E1" w14:paraId="7917DE53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</w:p>
          <w:p w:rsidRPr="008E33E1" w:rsidR="008E33E1" w:rsidP="008E33E1" w:rsidRDefault="008E33E1" w14:paraId="525D7E2D" w14:textId="50C6658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bCs/>
              </w:rPr>
              <w:t>Fotografías o videos</w:t>
            </w:r>
            <w:r w:rsidR="00BD1305">
              <w:rPr>
                <w:rFonts w:ascii="Century Gothic" w:hAnsi="Century Gothic"/>
                <w:bCs/>
              </w:rPr>
              <w:t>.</w:t>
            </w:r>
          </w:p>
          <w:p w:rsidRPr="008E33E1" w:rsidR="008E33E1" w:rsidP="008E33E1" w:rsidRDefault="008E33E1" w14:paraId="126E8B24" w14:textId="663127C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bCs/>
              </w:rPr>
              <w:t>Revisión del FURAT</w:t>
            </w:r>
            <w:r w:rsidR="00BD1305">
              <w:rPr>
                <w:rFonts w:ascii="Century Gothic" w:hAnsi="Century Gothic"/>
                <w:bCs/>
              </w:rPr>
              <w:t>.</w:t>
            </w:r>
          </w:p>
          <w:p w:rsidRPr="008E33E1" w:rsidR="008E33E1" w:rsidP="008E33E1" w:rsidRDefault="008E33E1" w14:paraId="0E1EB271" w14:textId="06D011A8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/>
                <w:bCs/>
              </w:rPr>
              <w:t>Evidencias recolectadas</w:t>
            </w:r>
            <w:r w:rsidR="00BD1305">
              <w:rPr>
                <w:rFonts w:ascii="Century Gothic" w:hAnsi="Century Gothic"/>
                <w:bCs/>
              </w:rPr>
              <w:t>.</w:t>
            </w:r>
          </w:p>
          <w:p w:rsidR="008E33E1" w:rsidP="008E33E1" w:rsidRDefault="008E33E1" w14:paraId="75195D76" w14:textId="77420004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lastRenderedPageBreak/>
              <w:t>A</w:t>
            </w:r>
            <w:r w:rsidRPr="008E33E1" w:rsidR="0005020E">
              <w:rPr>
                <w:rFonts w:ascii="Century Gothic" w:hAnsi="Century Gothic" w:cs="Arial"/>
              </w:rPr>
              <w:t>nálisis causal</w:t>
            </w:r>
            <w:r w:rsidRPr="008E33E1" w:rsidR="0005020E">
              <w:rPr>
                <w:rFonts w:ascii="Century Gothic" w:hAnsi="Century Gothic" w:cs="Arial"/>
              </w:rPr>
              <w:t xml:space="preserve"> </w:t>
            </w:r>
            <w:r>
              <w:rPr>
                <w:rFonts w:ascii="Century Gothic" w:hAnsi="Century Gothic" w:cs="Arial"/>
              </w:rPr>
              <w:t>(</w:t>
            </w:r>
            <w:r w:rsidRPr="008E33E1" w:rsidR="0005020E">
              <w:rPr>
                <w:rFonts w:ascii="Century Gothic" w:hAnsi="Century Gothic" w:cs="Arial"/>
              </w:rPr>
              <w:t>c</w:t>
            </w:r>
            <w:r w:rsidRPr="008E33E1" w:rsidR="0005020E">
              <w:rPr>
                <w:rFonts w:ascii="Century Gothic" w:hAnsi="Century Gothic" w:cs="Arial"/>
              </w:rPr>
              <w:t>ausas inmediatas y causas básicas</w:t>
            </w:r>
            <w:r>
              <w:rPr>
                <w:rFonts w:ascii="Century Gothic" w:hAnsi="Century Gothic" w:cs="Arial"/>
              </w:rPr>
              <w:t>)</w:t>
            </w:r>
            <w:r w:rsidR="00BD1305">
              <w:rPr>
                <w:rFonts w:ascii="Century Gothic" w:hAnsi="Century Gothic" w:cs="Arial"/>
              </w:rPr>
              <w:t>.</w:t>
            </w:r>
          </w:p>
          <w:p w:rsidRPr="008E33E1" w:rsidR="0005020E" w:rsidP="0005020E" w:rsidRDefault="008E33E1" w14:paraId="19EE44E0" w14:textId="7DA851F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Metodología árbol de causas.</w:t>
            </w:r>
          </w:p>
          <w:p w:rsidR="0005020E" w:rsidP="0005020E" w:rsidRDefault="0005020E" w14:paraId="64D513D3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 xml:space="preserve">Si se tienen testigos, es importante entrevistarlos teniendo en cuenta los siguientes aspectos: </w:t>
            </w:r>
          </w:p>
          <w:p w:rsidRPr="00403E69" w:rsidR="0005020E" w:rsidP="0005020E" w:rsidRDefault="0005020E" w14:paraId="5D66664F" w14:textId="77777777">
            <w:pPr>
              <w:jc w:val="both"/>
              <w:rPr>
                <w:rFonts w:ascii="Century Gothic" w:hAnsi="Century Gothic"/>
                <w:bCs/>
                <w:szCs w:val="22"/>
              </w:rPr>
            </w:pPr>
          </w:p>
          <w:p w:rsidR="0005020E" w:rsidP="0005020E" w:rsidRDefault="0005020E" w14:paraId="3C6FCAAD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 w:rsidRPr="00403E69">
              <w:rPr>
                <w:rFonts w:ascii="Century Gothic" w:hAnsi="Century Gothic" w:cs="Arial"/>
              </w:rPr>
              <w:t>Realizarla tan pronto como sea posible</w:t>
            </w:r>
            <w:r>
              <w:rPr>
                <w:rFonts w:ascii="Century Gothic" w:hAnsi="Century Gothic" w:cs="Arial"/>
              </w:rPr>
              <w:t>.</w:t>
            </w:r>
          </w:p>
          <w:p w:rsidR="0005020E" w:rsidP="0005020E" w:rsidRDefault="0005020E" w14:paraId="27BF30DB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Ser asertivos en la comunicación.</w:t>
            </w:r>
          </w:p>
          <w:p w:rsidR="0005020E" w:rsidP="0005020E" w:rsidRDefault="0005020E" w14:paraId="6CC20B83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403E69">
              <w:rPr>
                <w:rFonts w:ascii="Century Gothic" w:hAnsi="Century Gothic" w:cs="Arial"/>
              </w:rPr>
              <w:t>lantear las preguntas necesarias en el momento oportuno</w:t>
            </w:r>
            <w:r>
              <w:rPr>
                <w:rFonts w:ascii="Century Gothic" w:hAnsi="Century Gothic" w:cs="Arial"/>
              </w:rPr>
              <w:t>.</w:t>
            </w:r>
          </w:p>
          <w:p w:rsidR="0005020E" w:rsidP="0005020E" w:rsidRDefault="0005020E" w14:paraId="6B408524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</w:t>
            </w:r>
            <w:r w:rsidRPr="00403E69">
              <w:rPr>
                <w:rFonts w:ascii="Century Gothic" w:hAnsi="Century Gothic" w:cs="Arial"/>
              </w:rPr>
              <w:t xml:space="preserve">rindar retroalimentación al relato </w:t>
            </w:r>
            <w:r>
              <w:rPr>
                <w:rFonts w:ascii="Century Gothic" w:hAnsi="Century Gothic" w:cs="Arial"/>
              </w:rPr>
              <w:t xml:space="preserve">del </w:t>
            </w:r>
            <w:r w:rsidRPr="00403E69">
              <w:rPr>
                <w:rFonts w:ascii="Century Gothic" w:hAnsi="Century Gothic" w:cs="Arial"/>
              </w:rPr>
              <w:t>testigo</w:t>
            </w:r>
            <w:r>
              <w:rPr>
                <w:rFonts w:ascii="Century Gothic" w:hAnsi="Century Gothic" w:cs="Arial"/>
              </w:rPr>
              <w:t>.</w:t>
            </w:r>
          </w:p>
          <w:p w:rsidR="0005020E" w:rsidP="0005020E" w:rsidRDefault="0005020E" w14:paraId="2540AD4A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</w:t>
            </w:r>
            <w:r w:rsidRPr="00403E69">
              <w:rPr>
                <w:rFonts w:ascii="Century Gothic" w:hAnsi="Century Gothic" w:cs="Arial"/>
              </w:rPr>
              <w:t>omar nota de la información clave</w:t>
            </w:r>
            <w:r>
              <w:rPr>
                <w:rFonts w:ascii="Century Gothic" w:hAnsi="Century Gothic" w:cs="Arial"/>
              </w:rPr>
              <w:t>.</w:t>
            </w:r>
          </w:p>
          <w:p w:rsidRPr="001518E4" w:rsidR="0005020E" w:rsidP="0005020E" w:rsidRDefault="0005020E" w14:paraId="3D44C96C" w14:textId="77777777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A</w:t>
            </w:r>
            <w:r w:rsidRPr="00403E69">
              <w:rPr>
                <w:rFonts w:ascii="Century Gothic" w:hAnsi="Century Gothic" w:cs="Arial"/>
              </w:rPr>
              <w:t>gradecer la colaboración prestada</w:t>
            </w:r>
            <w:r>
              <w:rPr>
                <w:rFonts w:ascii="Century Gothic" w:hAnsi="Century Gothic" w:cs="Arial"/>
              </w:rPr>
              <w:t>.</w:t>
            </w:r>
          </w:p>
          <w:p w:rsidR="0005020E" w:rsidP="0005020E" w:rsidRDefault="0005020E" w14:paraId="12F01066" w14:textId="77777777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>Es importante e</w:t>
            </w:r>
            <w:r w:rsidRPr="004D05B6">
              <w:rPr>
                <w:rFonts w:ascii="Century Gothic" w:hAnsi="Century Gothic" w:cs="Arial"/>
                <w:szCs w:val="22"/>
              </w:rPr>
              <w:t>vitar que las evidencias se alteren o sean retiradas del lugar, para ello se debe mantener a la gente alejada del accidente, con el fin de evitar que la situación sea alterada antes que el investigador pueda apreciarla en su totalidad.</w:t>
            </w:r>
          </w:p>
          <w:p w:rsidR="0005020E" w:rsidP="0005020E" w:rsidRDefault="0005020E" w14:paraId="1EB1DC91" w14:textId="77777777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="0005020E" w:rsidP="0005020E" w:rsidRDefault="0005020E" w14:paraId="03E95525" w14:textId="77777777">
            <w:pPr>
              <w:jc w:val="both"/>
              <w:rPr>
                <w:rFonts w:ascii="Century Gothic" w:hAnsi="Century Gothic" w:cs="Arial"/>
                <w:szCs w:val="22"/>
              </w:rPr>
            </w:pPr>
            <w:r w:rsidRPr="00C34B2C">
              <w:rPr>
                <w:rFonts w:ascii="Century Gothic" w:hAnsi="Century Gothic" w:cs="Arial"/>
                <w:szCs w:val="22"/>
              </w:rPr>
              <w:t xml:space="preserve">En caso de presentarse </w:t>
            </w:r>
            <w:r>
              <w:rPr>
                <w:rFonts w:ascii="Century Gothic" w:hAnsi="Century Gothic" w:cs="Arial"/>
                <w:szCs w:val="22"/>
              </w:rPr>
              <w:t xml:space="preserve">el accidente en </w:t>
            </w:r>
            <w:r w:rsidRPr="00C34B2C">
              <w:rPr>
                <w:rFonts w:ascii="Century Gothic" w:hAnsi="Century Gothic" w:cs="Arial"/>
                <w:szCs w:val="22"/>
              </w:rPr>
              <w:t>días no laborale</w:t>
            </w:r>
            <w:r>
              <w:rPr>
                <w:rFonts w:ascii="Century Gothic" w:hAnsi="Century Gothic" w:cs="Arial"/>
                <w:szCs w:val="22"/>
              </w:rPr>
              <w:t>s</w:t>
            </w:r>
            <w:r w:rsidRPr="00C34B2C">
              <w:rPr>
                <w:rFonts w:ascii="Century Gothic" w:hAnsi="Century Gothic" w:cs="Arial"/>
                <w:szCs w:val="22"/>
              </w:rPr>
              <w:t xml:space="preserve">, </w:t>
            </w:r>
            <w:r>
              <w:rPr>
                <w:rFonts w:ascii="Century Gothic" w:hAnsi="Century Gothic" w:cs="Arial"/>
                <w:szCs w:val="22"/>
              </w:rPr>
              <w:t xml:space="preserve">se </w:t>
            </w:r>
            <w:r w:rsidRPr="00C34B2C">
              <w:rPr>
                <w:rFonts w:ascii="Century Gothic" w:hAnsi="Century Gothic" w:cs="Arial"/>
                <w:szCs w:val="22"/>
              </w:rPr>
              <w:t>debe recolectar la mayor cantidad de evidencia posible para entrega</w:t>
            </w:r>
            <w:r>
              <w:rPr>
                <w:rFonts w:ascii="Century Gothic" w:hAnsi="Century Gothic" w:cs="Arial"/>
                <w:szCs w:val="22"/>
              </w:rPr>
              <w:t>r</w:t>
            </w:r>
            <w:r w:rsidRPr="00C34B2C">
              <w:rPr>
                <w:rFonts w:ascii="Century Gothic" w:hAnsi="Century Gothic" w:cs="Arial"/>
                <w:szCs w:val="22"/>
              </w:rPr>
              <w:t xml:space="preserve"> información a </w:t>
            </w:r>
            <w:r>
              <w:rPr>
                <w:rFonts w:ascii="Century Gothic" w:hAnsi="Century Gothic" w:cs="Arial"/>
                <w:szCs w:val="22"/>
              </w:rPr>
              <w:t>la Unidad de Seguridad y Salud en el Trabajo</w:t>
            </w:r>
            <w:r>
              <w:rPr>
                <w:rFonts w:ascii="Century Gothic" w:hAnsi="Century Gothic" w:cs="Arial"/>
                <w:szCs w:val="22"/>
              </w:rPr>
              <w:t>.</w:t>
            </w:r>
          </w:p>
          <w:p w:rsidR="005849CA" w:rsidP="0005020E" w:rsidRDefault="005849CA" w14:paraId="68F61526" w14:textId="77777777">
            <w:pPr>
              <w:jc w:val="both"/>
              <w:rPr>
                <w:rFonts w:ascii="Century Gothic" w:hAnsi="Century Gothic" w:cs="Arial"/>
                <w:szCs w:val="22"/>
              </w:rPr>
            </w:pPr>
          </w:p>
          <w:p w:rsidRPr="0005020E" w:rsidR="005849CA" w:rsidP="0005020E" w:rsidRDefault="005849CA" w14:paraId="26557B4F" w14:textId="2B65ECB5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En el caso de los contratistas, la empresa contratista es la responsable de realizar la investigación del accidente de trabajo. </w:t>
            </w:r>
          </w:p>
        </w:tc>
        <w:tc>
          <w:tcPr>
            <w:tcW w:w="1701" w:type="dxa"/>
            <w:vAlign w:val="center"/>
          </w:tcPr>
          <w:p w:rsidR="00425227" w:rsidP="00425227" w:rsidRDefault="00425227" w14:paraId="73D20806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  <w:r w:rsidRPr="00E90104">
              <w:rPr>
                <w:rFonts w:ascii="Century Gothic" w:hAnsi="Century Gothic" w:cs="Arial"/>
                <w:b/>
                <w:bCs/>
                <w:szCs w:val="22"/>
                <w:lang w:val="es-CO"/>
              </w:rPr>
              <w:lastRenderedPageBreak/>
              <w:t>Equipo investigador:</w:t>
            </w:r>
          </w:p>
          <w:p w:rsidRPr="00E90104" w:rsidR="00425227" w:rsidP="00425227" w:rsidRDefault="00425227" w14:paraId="5B8ACFCE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</w:p>
          <w:p w:rsidR="00425227" w:rsidP="00425227" w:rsidRDefault="00425227" w14:paraId="7752F4F7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Unidad de seguridad y salud en el trabajo</w:t>
            </w:r>
          </w:p>
          <w:p w:rsidR="00425227" w:rsidP="00425227" w:rsidRDefault="00425227" w14:paraId="448C8D7C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425227" w:rsidP="00425227" w:rsidRDefault="00425227" w14:paraId="5F1C9B4C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representante del COPASST</w:t>
            </w:r>
          </w:p>
          <w:p w:rsidR="00425227" w:rsidP="00425227" w:rsidRDefault="00425227" w14:paraId="677E96DD" w14:textId="77777777">
            <w:pPr>
              <w:rPr>
                <w:rFonts w:ascii="Century Gothic" w:hAnsi="Century Gothic" w:cs="Arial"/>
                <w:szCs w:val="22"/>
                <w:lang w:val="es-CO"/>
              </w:rPr>
            </w:pPr>
          </w:p>
          <w:p w:rsidR="00425227" w:rsidP="00425227" w:rsidRDefault="00425227" w14:paraId="7E6E7778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 xml:space="preserve"> Jefe inmediato </w:t>
            </w:r>
          </w:p>
          <w:p w:rsidR="00425227" w:rsidP="00425227" w:rsidRDefault="00425227" w14:paraId="6EEA38F7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425227" w:rsidP="00425227" w:rsidRDefault="00425227" w14:paraId="2A985E08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Accidentado</w:t>
            </w:r>
          </w:p>
          <w:p w:rsidR="00425227" w:rsidP="00425227" w:rsidRDefault="00425227" w14:paraId="325C2DF3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425227" w:rsidP="00425227" w:rsidRDefault="00425227" w14:paraId="155BA357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Testigos (Opcional)</w:t>
            </w:r>
          </w:p>
          <w:p w:rsidR="00425227" w:rsidP="00425227" w:rsidRDefault="00425227" w14:paraId="7795EED5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05020E" w:rsidP="00425227" w:rsidRDefault="00425227" w14:paraId="38684850" w14:textId="4DF8645A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De acuerdo con el caso se incluye al contratista</w:t>
            </w:r>
          </w:p>
        </w:tc>
        <w:tc>
          <w:tcPr>
            <w:tcW w:w="1918" w:type="dxa"/>
            <w:vAlign w:val="center"/>
          </w:tcPr>
          <w:p w:rsidR="0065167B" w:rsidP="0065167B" w:rsidRDefault="0065167B" w14:paraId="0D5C71A7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 xml:space="preserve">Formato de investigación de ATEL </w:t>
            </w:r>
          </w:p>
          <w:p w:rsidR="0065167B" w:rsidP="0065167B" w:rsidRDefault="0065167B" w14:paraId="6F04DFE1" w14:textId="2E80B8FC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(GTH-F</w:t>
            </w:r>
            <w:r>
              <w:rPr>
                <w:rFonts w:ascii="Century Gothic" w:hAnsi="Century Gothic"/>
                <w:szCs w:val="22"/>
              </w:rPr>
              <w:t>-</w:t>
            </w:r>
            <w:r>
              <w:rPr>
                <w:rFonts w:ascii="Century Gothic" w:hAnsi="Century Gothic"/>
                <w:szCs w:val="22"/>
              </w:rPr>
              <w:t>46).</w:t>
            </w:r>
          </w:p>
          <w:p w:rsidR="0005020E" w:rsidP="00FA3652" w:rsidRDefault="0005020E" w14:paraId="13AAEAE6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Pr="004D05B6" w:rsidR="001518E4" w:rsidTr="004220DB" w14:paraId="68E6DE1C" w14:textId="77777777">
        <w:trPr>
          <w:trHeight w:val="2205"/>
        </w:trPr>
        <w:tc>
          <w:tcPr>
            <w:tcW w:w="392" w:type="dxa"/>
            <w:vAlign w:val="center"/>
          </w:tcPr>
          <w:p w:rsidR="001518E4" w:rsidP="005550CA" w:rsidRDefault="0065167B" w14:paraId="17E73FE3" w14:textId="1B4560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7</w:t>
            </w:r>
          </w:p>
        </w:tc>
        <w:tc>
          <w:tcPr>
            <w:tcW w:w="731" w:type="dxa"/>
            <w:vAlign w:val="center"/>
          </w:tcPr>
          <w:p w:rsidR="001518E4" w:rsidP="005550CA" w:rsidRDefault="003C6637" w14:paraId="1D8AB372" w14:textId="14DFCAC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</w:t>
            </w:r>
            <w:r w:rsidR="0065167B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:rsidR="0005020E" w:rsidP="0005020E" w:rsidRDefault="001518E4" w14:paraId="3F0593D8" w14:textId="72E0DAC8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00B050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Una vez realizada la investigación del accidente o incidente, se establecen los planes de acción </w:t>
            </w:r>
            <w:r w:rsidRPr="0005020E">
              <w:rPr>
                <w:rFonts w:ascii="Century Gothic" w:hAnsi="Century Gothic" w:cs="Arial"/>
                <w:szCs w:val="22"/>
              </w:rPr>
              <w:t>con el fin de garantizar que el evento no se vuelva a presentar</w:t>
            </w:r>
            <w:r w:rsidR="005849CA">
              <w:rPr>
                <w:rFonts w:ascii="Century Gothic" w:hAnsi="Century Gothic" w:cs="Arial"/>
                <w:szCs w:val="22"/>
              </w:rPr>
              <w:t xml:space="preserve">; </w:t>
            </w:r>
            <w:r w:rsidR="0005020E">
              <w:rPr>
                <w:rFonts w:ascii="Century Gothic" w:hAnsi="Century Gothic" w:cs="Arial"/>
                <w:szCs w:val="22"/>
              </w:rPr>
              <w:t>se a</w:t>
            </w:r>
            <w:r w:rsidRPr="0005020E" w:rsidR="0005020E">
              <w:rPr>
                <w:rFonts w:ascii="Century Gothic" w:hAnsi="Century Gothic" w:cs="Arial"/>
                <w:szCs w:val="22"/>
              </w:rPr>
              <w:t>signa</w:t>
            </w:r>
            <w:r w:rsidR="0005020E">
              <w:rPr>
                <w:rFonts w:ascii="Century Gothic" w:hAnsi="Century Gothic" w:cs="Arial"/>
                <w:szCs w:val="22"/>
              </w:rPr>
              <w:t>n</w:t>
            </w:r>
            <w:r w:rsidRPr="0005020E" w:rsidR="0005020E">
              <w:rPr>
                <w:rFonts w:ascii="Century Gothic" w:hAnsi="Century Gothic" w:cs="Arial"/>
                <w:szCs w:val="22"/>
              </w:rPr>
              <w:t xml:space="preserve"> los responsables de su cumplimiento.</w:t>
            </w:r>
          </w:p>
          <w:p w:rsidR="0005020E" w:rsidP="001518E4" w:rsidRDefault="0005020E" w14:paraId="12E81F97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Cs w:val="22"/>
              </w:rPr>
            </w:pPr>
          </w:p>
          <w:p w:rsidRPr="001518E4" w:rsidR="0005020E" w:rsidP="005849CA" w:rsidRDefault="0005020E" w14:paraId="6D12D6EE" w14:textId="0678D7A9">
            <w:pPr>
              <w:jc w:val="both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 w:cs="Arial"/>
                <w:szCs w:val="22"/>
              </w:rPr>
              <w:t xml:space="preserve">Si es un estudiante de práctica, la ARL realiza y envía la investigación a la Unidad de Seguridad y Salud en el Trabajo para la ejecución de los planes de acción. Las evidencias de los </w:t>
            </w:r>
            <w:r w:rsidR="004220DB">
              <w:rPr>
                <w:rFonts w:ascii="Century Gothic" w:hAnsi="Century Gothic" w:cs="Arial"/>
                <w:szCs w:val="22"/>
              </w:rPr>
              <w:t xml:space="preserve">planes de acción </w:t>
            </w:r>
            <w:r>
              <w:rPr>
                <w:rFonts w:ascii="Century Gothic" w:hAnsi="Century Gothic" w:cs="Arial"/>
                <w:szCs w:val="22"/>
              </w:rPr>
              <w:t>deben ser enviadas a la ARL.</w:t>
            </w:r>
          </w:p>
        </w:tc>
        <w:tc>
          <w:tcPr>
            <w:tcW w:w="1701" w:type="dxa"/>
            <w:vAlign w:val="center"/>
          </w:tcPr>
          <w:p w:rsidR="001518E4" w:rsidP="00581AA4" w:rsidRDefault="0065167B" w14:paraId="5B9837CC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Responsables de los planes de acción</w:t>
            </w:r>
          </w:p>
          <w:p w:rsidR="004220DB" w:rsidP="00581AA4" w:rsidRDefault="004220DB" w14:paraId="40B5016A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4220DB" w:rsidP="00581AA4" w:rsidRDefault="004220DB" w14:paraId="06CC6359" w14:textId="32DCA69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ARL</w:t>
            </w:r>
          </w:p>
        </w:tc>
        <w:tc>
          <w:tcPr>
            <w:tcW w:w="1918" w:type="dxa"/>
            <w:vAlign w:val="center"/>
          </w:tcPr>
          <w:p w:rsidR="001518E4" w:rsidP="001518E4" w:rsidRDefault="001518E4" w14:paraId="3C78FE5A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de investigación de ATEL (GTH-F46).</w:t>
            </w:r>
          </w:p>
          <w:p w:rsidR="004220DB" w:rsidP="001518E4" w:rsidRDefault="004220DB" w14:paraId="53AEC077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220DB" w:rsidP="001518E4" w:rsidRDefault="001518E4" w14:paraId="6092EB27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Formato investigación de incidente </w:t>
            </w:r>
          </w:p>
          <w:p w:rsidR="001518E4" w:rsidP="001518E4" w:rsidRDefault="001518E4" w14:paraId="08AB97B3" w14:textId="34CABBC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(GTH-F79)</w:t>
            </w:r>
          </w:p>
          <w:p w:rsidR="004220DB" w:rsidP="001518E4" w:rsidRDefault="004220DB" w14:paraId="7B60347E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5020E" w:rsidP="001518E4" w:rsidRDefault="0005020E" w14:paraId="1102E1F8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Carta </w:t>
            </w:r>
            <w:r w:rsidR="0040749E">
              <w:rPr>
                <w:rFonts w:ascii="Century Gothic" w:hAnsi="Century Gothic"/>
                <w:szCs w:val="22"/>
              </w:rPr>
              <w:t>de investigación ARL</w:t>
            </w:r>
          </w:p>
          <w:p w:rsidR="0040749E" w:rsidP="0065167B" w:rsidRDefault="0040749E" w14:paraId="6A0BFC9C" w14:textId="497A18F1">
            <w:pPr>
              <w:rPr>
                <w:rFonts w:ascii="Century Gothic" w:hAnsi="Century Gothic"/>
                <w:szCs w:val="22"/>
              </w:rPr>
            </w:pPr>
          </w:p>
        </w:tc>
      </w:tr>
      <w:tr w:rsidRPr="004D05B6" w:rsidR="005849CA" w:rsidTr="002163E1" w14:paraId="4C8F8CDC" w14:textId="77777777">
        <w:trPr>
          <w:trHeight w:val="4366"/>
        </w:trPr>
        <w:tc>
          <w:tcPr>
            <w:tcW w:w="392" w:type="dxa"/>
            <w:vAlign w:val="center"/>
          </w:tcPr>
          <w:p w:rsidR="005849CA" w:rsidP="005550CA" w:rsidRDefault="003C6637" w14:paraId="1CE788C8" w14:textId="1B87C27D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731" w:type="dxa"/>
            <w:vAlign w:val="center"/>
          </w:tcPr>
          <w:p w:rsidR="005849CA" w:rsidP="005550CA" w:rsidRDefault="003C6637" w14:paraId="7977122E" w14:textId="423D068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5387" w:type="dxa"/>
            <w:vAlign w:val="center"/>
          </w:tcPr>
          <w:p w:rsidR="005849CA" w:rsidP="005849CA" w:rsidRDefault="005849CA" w14:paraId="546D9D72" w14:textId="20017D95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5849CA">
              <w:rPr>
                <w:rFonts w:ascii="Century Gothic" w:hAnsi="Century Gothic" w:cs="Arial"/>
                <w:szCs w:val="22"/>
              </w:rPr>
              <w:t>Se realiza seguimiento al cumplimiento de los planes de acción</w:t>
            </w:r>
            <w:r w:rsidR="00057D8B">
              <w:rPr>
                <w:rFonts w:ascii="Century Gothic" w:hAnsi="Century Gothic" w:cs="Arial"/>
                <w:szCs w:val="22"/>
              </w:rPr>
              <w:t>.</w:t>
            </w:r>
          </w:p>
          <w:p w:rsidR="005849CA" w:rsidP="005849CA" w:rsidRDefault="005849CA" w14:paraId="447FF836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</w:p>
          <w:p w:rsidRPr="005849CA" w:rsidR="005849CA" w:rsidP="005849CA" w:rsidRDefault="005849CA" w14:paraId="43BCFE4E" w14:textId="02A5047E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</w:rPr>
            </w:pPr>
            <w:r w:rsidRPr="00B507D7">
              <w:rPr>
                <w:rFonts w:ascii="Century Gothic" w:hAnsi="Century Gothic"/>
                <w:szCs w:val="22"/>
              </w:rPr>
              <w:t xml:space="preserve">En caso de </w:t>
            </w:r>
            <w:r w:rsidR="00057D8B">
              <w:rPr>
                <w:rFonts w:ascii="Century Gothic" w:hAnsi="Century Gothic"/>
                <w:szCs w:val="22"/>
              </w:rPr>
              <w:t xml:space="preserve">los </w:t>
            </w:r>
            <w:r w:rsidRPr="00B507D7">
              <w:rPr>
                <w:rFonts w:ascii="Century Gothic" w:hAnsi="Century Gothic"/>
                <w:szCs w:val="22"/>
              </w:rPr>
              <w:t>contratistas, se solicitará en reunión de seguimiento</w:t>
            </w:r>
            <w:r>
              <w:rPr>
                <w:rFonts w:ascii="Century Gothic" w:hAnsi="Century Gothic"/>
                <w:szCs w:val="22"/>
              </w:rPr>
              <w:t xml:space="preserve">, revisando las </w:t>
            </w:r>
            <w:r w:rsidRPr="00B507D7">
              <w:rPr>
                <w:rFonts w:ascii="Century Gothic" w:hAnsi="Century Gothic"/>
                <w:szCs w:val="22"/>
              </w:rPr>
              <w:t>evidencias de los planes de acción desarrollados.</w:t>
            </w:r>
          </w:p>
          <w:p w:rsidR="005849CA" w:rsidP="005849CA" w:rsidRDefault="005849CA" w14:paraId="68017162" w14:textId="39A935F6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849CA" w:rsidP="00581AA4" w:rsidRDefault="005849CA" w14:paraId="4EA91078" w14:textId="75B3B51F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Unidad de Seguridad y Salud en el Trabajo</w:t>
            </w:r>
          </w:p>
          <w:p w:rsidR="002163E1" w:rsidP="00581AA4" w:rsidRDefault="002163E1" w14:paraId="3A05C4EA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5849CA" w:rsidP="00581AA4" w:rsidRDefault="005849CA" w14:paraId="1A67B46A" w14:textId="0C95173C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COPASST</w:t>
            </w:r>
          </w:p>
        </w:tc>
        <w:tc>
          <w:tcPr>
            <w:tcW w:w="1918" w:type="dxa"/>
            <w:vAlign w:val="center"/>
          </w:tcPr>
          <w:p w:rsidR="0065167B" w:rsidP="0065167B" w:rsidRDefault="0065167B" w14:paraId="6C1BADBD" w14:textId="5F835B1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Evidencias de los planes de acción</w:t>
            </w:r>
            <w:r w:rsidR="002163E1">
              <w:rPr>
                <w:rFonts w:ascii="Century Gothic" w:hAnsi="Century Gothic"/>
                <w:szCs w:val="22"/>
              </w:rPr>
              <w:t>.</w:t>
            </w:r>
          </w:p>
          <w:p w:rsidR="002163E1" w:rsidP="0065167B" w:rsidRDefault="002163E1" w14:paraId="2480BD06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2163E1" w:rsidP="0065167B" w:rsidRDefault="0065167B" w14:paraId="2DD11D07" w14:textId="726846BA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seguimiento accidentes</w:t>
            </w:r>
            <w:r w:rsidR="002163E1">
              <w:rPr>
                <w:rFonts w:ascii="Century Gothic" w:hAnsi="Century Gothic"/>
                <w:szCs w:val="22"/>
              </w:rPr>
              <w:t>- incidentes</w:t>
            </w:r>
            <w:r>
              <w:rPr>
                <w:rFonts w:ascii="Century Gothic" w:hAnsi="Century Gothic"/>
                <w:szCs w:val="22"/>
              </w:rPr>
              <w:t xml:space="preserve"> de trabajo </w:t>
            </w:r>
          </w:p>
          <w:p w:rsidR="002163E1" w:rsidP="0065167B" w:rsidRDefault="0065167B" w14:paraId="0F6627D3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(GTH-F50)</w:t>
            </w:r>
            <w:r w:rsidRPr="005849CA" w:rsidR="00057D8B">
              <w:rPr>
                <w:rFonts w:ascii="Century Gothic" w:hAnsi="Century Gothic" w:cs="Arial"/>
                <w:szCs w:val="22"/>
              </w:rPr>
              <w:t xml:space="preserve"> </w:t>
            </w:r>
          </w:p>
          <w:p w:rsidR="002163E1" w:rsidP="0065167B" w:rsidRDefault="002163E1" w14:paraId="44B3F2A1" w14:textId="77777777">
            <w:pPr>
              <w:jc w:val="center"/>
              <w:rPr>
                <w:rFonts w:ascii="Century Gothic" w:hAnsi="Century Gothic" w:cs="Arial"/>
                <w:szCs w:val="22"/>
              </w:rPr>
            </w:pPr>
          </w:p>
          <w:p w:rsidR="00057D8B" w:rsidP="002163E1" w:rsidRDefault="002163E1" w14:paraId="29C7902C" w14:textId="176D8491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</w:t>
            </w:r>
            <w:r w:rsidRPr="005849CA" w:rsidR="00057D8B">
              <w:rPr>
                <w:rFonts w:ascii="Century Gothic" w:hAnsi="Century Gothic" w:cs="Arial"/>
              </w:rPr>
              <w:t xml:space="preserve">atriz de </w:t>
            </w:r>
            <w:r>
              <w:rPr>
                <w:rFonts w:ascii="Century Gothic" w:hAnsi="Century Gothic" w:cs="Arial"/>
              </w:rPr>
              <w:t>seguimiento e implementación de acciones</w:t>
            </w:r>
          </w:p>
          <w:p w:rsidR="002163E1" w:rsidP="002163E1" w:rsidRDefault="002163E1" w14:paraId="17810AFF" w14:textId="6A5AEE1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</w:rPr>
              <w:t>(GTH-F-83)</w:t>
            </w:r>
          </w:p>
        </w:tc>
      </w:tr>
      <w:tr w:rsidRPr="004D05B6" w:rsidR="001B739C" w:rsidTr="002C62D8" w14:paraId="2C20C956" w14:textId="77777777">
        <w:trPr>
          <w:trHeight w:val="1213"/>
        </w:trPr>
        <w:tc>
          <w:tcPr>
            <w:tcW w:w="392" w:type="dxa"/>
            <w:vAlign w:val="center"/>
          </w:tcPr>
          <w:p w:rsidRPr="004D05B6" w:rsidR="001B739C" w:rsidP="005550CA" w:rsidRDefault="00654E07" w14:paraId="79C05413" w14:textId="7DBFC4D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731" w:type="dxa"/>
            <w:vAlign w:val="center"/>
          </w:tcPr>
          <w:p w:rsidRPr="004D05B6" w:rsidR="001B739C" w:rsidP="001B739C" w:rsidRDefault="001B739C" w14:paraId="6266578F" w14:textId="77777777">
            <w:pPr>
              <w:rPr>
                <w:rFonts w:ascii="Century Gothic" w:hAnsi="Century Gothic"/>
                <w:szCs w:val="22"/>
              </w:rPr>
            </w:pPr>
            <w:r w:rsidRPr="004D05B6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5387" w:type="dxa"/>
            <w:vAlign w:val="center"/>
          </w:tcPr>
          <w:p w:rsidR="00462421" w:rsidP="00CC2372" w:rsidRDefault="00462421" w14:paraId="1F36979C" w14:textId="0301C321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En caso de accidente de trabajo grave o mortal </w:t>
            </w:r>
            <w:r w:rsidRPr="004D05B6">
              <w:rPr>
                <w:rFonts w:ascii="Century Gothic" w:hAnsi="Century Gothic"/>
                <w:szCs w:val="22"/>
              </w:rPr>
              <w:t>se</w:t>
            </w:r>
            <w:r w:rsidRPr="004D05B6" w:rsidR="003679FA">
              <w:rPr>
                <w:rFonts w:ascii="Century Gothic" w:hAnsi="Century Gothic"/>
                <w:szCs w:val="22"/>
              </w:rPr>
              <w:t xml:space="preserve"> debe notificar a la EPS del trabajador, a la ARL correspondiente y a la respectiva dirección territorial del Ministerio de Trabajo</w:t>
            </w:r>
            <w:r>
              <w:rPr>
                <w:rFonts w:ascii="Century Gothic" w:hAnsi="Century Gothic"/>
                <w:szCs w:val="22"/>
              </w:rPr>
              <w:t xml:space="preserve">, dentro </w:t>
            </w:r>
            <w:r w:rsidRPr="00047E44">
              <w:rPr>
                <w:rFonts w:ascii="Century Gothic" w:hAnsi="Century Gothic" w:cs="Arial"/>
                <w:bCs/>
                <w:szCs w:val="22"/>
              </w:rPr>
              <w:t>dos (2) días hábiles siguientes al evento</w:t>
            </w:r>
            <w:r w:rsidR="00654E07">
              <w:rPr>
                <w:rFonts w:ascii="Century Gothic" w:hAnsi="Century Gothic" w:cs="Arial"/>
                <w:bCs/>
                <w:szCs w:val="22"/>
              </w:rPr>
              <w:t>.</w:t>
            </w:r>
          </w:p>
          <w:p w:rsidR="00462421" w:rsidP="00CC2372" w:rsidRDefault="00462421" w14:paraId="49F35CAF" w14:textId="7777777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Cs w:val="22"/>
              </w:rPr>
            </w:pPr>
          </w:p>
          <w:p w:rsidRPr="00681EC2" w:rsidR="00D075E2" w:rsidP="00CC2372" w:rsidRDefault="00654E07" w14:paraId="36626004" w14:textId="4C0D072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Adicionalmente, s</w:t>
            </w:r>
            <w:r w:rsidRPr="004D05B6" w:rsidR="003679FA">
              <w:rPr>
                <w:rFonts w:ascii="Century Gothic" w:hAnsi="Century Gothic"/>
                <w:szCs w:val="22"/>
              </w:rPr>
              <w:t xml:space="preserve">e cuenta con 15 días hábiles para enviar el reporte de investigación a la ARL y al Ministerio de Trabajo; después de esto la ARL </w:t>
            </w:r>
            <w:r w:rsidRPr="004D05B6" w:rsidR="003679FA">
              <w:rPr>
                <w:rFonts w:ascii="Century Gothic" w:hAnsi="Century Gothic"/>
                <w:szCs w:val="22"/>
              </w:rPr>
              <w:lastRenderedPageBreak/>
              <w:t>emitirá un concepto técnico de los resultados de la investigación los cuales serán enviados al Ministerio de Trabajo quién tomará las respectivas determinaciones</w:t>
            </w:r>
            <w:r w:rsidR="00462421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Pr="004D05B6" w:rsidR="00A874BE" w:rsidP="00581AA4" w:rsidRDefault="00A874BE" w14:paraId="770A3DA3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2C62D8" w:rsidP="002C62D8" w:rsidRDefault="002C62D8" w14:paraId="48A06320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  <w:r w:rsidRPr="00E90104">
              <w:rPr>
                <w:rFonts w:ascii="Century Gothic" w:hAnsi="Century Gothic" w:cs="Arial"/>
                <w:b/>
                <w:bCs/>
                <w:szCs w:val="22"/>
                <w:lang w:val="es-CO"/>
              </w:rPr>
              <w:t>Equipo investigador:</w:t>
            </w:r>
          </w:p>
          <w:p w:rsidRPr="00E90104" w:rsidR="002C62D8" w:rsidP="002C62D8" w:rsidRDefault="002C62D8" w14:paraId="4C07B138" w14:textId="77777777">
            <w:pPr>
              <w:jc w:val="center"/>
              <w:rPr>
                <w:rFonts w:ascii="Century Gothic" w:hAnsi="Century Gothic" w:cs="Arial"/>
                <w:b/>
                <w:bCs/>
                <w:szCs w:val="22"/>
                <w:lang w:val="es-CO"/>
              </w:rPr>
            </w:pPr>
          </w:p>
          <w:p w:rsidR="002C62D8" w:rsidP="002C62D8" w:rsidRDefault="002C62D8" w14:paraId="5E268F14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Unidad de seguridad y salud en el trabajo</w:t>
            </w:r>
          </w:p>
          <w:p w:rsidR="002C62D8" w:rsidP="002C62D8" w:rsidRDefault="002C62D8" w14:paraId="084BD506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2C62D8" w:rsidP="002C62D8" w:rsidRDefault="002C62D8" w14:paraId="60380A17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lastRenderedPageBreak/>
              <w:t>representante del COPASST</w:t>
            </w:r>
          </w:p>
          <w:p w:rsidR="002C62D8" w:rsidP="002C62D8" w:rsidRDefault="002C62D8" w14:paraId="60E7F60F" w14:textId="77777777">
            <w:pPr>
              <w:rPr>
                <w:rFonts w:ascii="Century Gothic" w:hAnsi="Century Gothic" w:cs="Arial"/>
                <w:szCs w:val="22"/>
                <w:lang w:val="es-CO"/>
              </w:rPr>
            </w:pPr>
          </w:p>
          <w:p w:rsidR="002C62D8" w:rsidP="002C62D8" w:rsidRDefault="002C62D8" w14:paraId="3DD79842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 xml:space="preserve"> Jefe inmediato </w:t>
            </w:r>
          </w:p>
          <w:p w:rsidR="002C62D8" w:rsidP="002C62D8" w:rsidRDefault="002C62D8" w14:paraId="12F8EAA8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2C62D8" w:rsidP="002C62D8" w:rsidRDefault="002C62D8" w14:paraId="724ED7DD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Accidentado</w:t>
            </w:r>
          </w:p>
          <w:p w:rsidR="002C62D8" w:rsidP="002C62D8" w:rsidRDefault="002C62D8" w14:paraId="55BC3943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="002C62D8" w:rsidP="002C62D8" w:rsidRDefault="002C62D8" w14:paraId="30EDA279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Testigos (Opcional)</w:t>
            </w:r>
          </w:p>
          <w:p w:rsidR="002C62D8" w:rsidP="002C62D8" w:rsidRDefault="002C62D8" w14:paraId="277EBB59" w14:textId="77777777">
            <w:pPr>
              <w:jc w:val="center"/>
              <w:rPr>
                <w:rFonts w:ascii="Century Gothic" w:hAnsi="Century Gothic" w:cs="Arial"/>
                <w:szCs w:val="22"/>
                <w:lang w:val="es-CO"/>
              </w:rPr>
            </w:pPr>
          </w:p>
          <w:p w:rsidRPr="004D05B6" w:rsidR="001B739C" w:rsidP="002C62D8" w:rsidRDefault="002C62D8" w14:paraId="5EEB7B4B" w14:textId="43E6126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 w:cs="Arial"/>
                <w:szCs w:val="22"/>
                <w:lang w:val="es-CO"/>
              </w:rPr>
              <w:t>De acuerdo con el caso se incluye al contratista</w:t>
            </w:r>
          </w:p>
        </w:tc>
        <w:tc>
          <w:tcPr>
            <w:tcW w:w="1918" w:type="dxa"/>
            <w:vAlign w:val="center"/>
          </w:tcPr>
          <w:p w:rsidR="002C62D8" w:rsidP="00047627" w:rsidRDefault="00FC7DB0" w14:paraId="6D983101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 xml:space="preserve">Formato de investigación de ATEL </w:t>
            </w:r>
          </w:p>
          <w:p w:rsidR="001B739C" w:rsidP="00047627" w:rsidRDefault="00FC7DB0" w14:paraId="7E30AFAC" w14:textId="6C5E02A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(GTH-F46).</w:t>
            </w:r>
          </w:p>
          <w:p w:rsidR="002C62D8" w:rsidP="00047627" w:rsidRDefault="002C62D8" w14:paraId="5A7250D6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681EC2" w:rsidP="00047627" w:rsidRDefault="00681EC2" w14:paraId="427BB36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Correo electrónico</w:t>
            </w:r>
          </w:p>
          <w:p w:rsidR="002C62D8" w:rsidP="00047627" w:rsidRDefault="002C62D8" w14:paraId="3E470A62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4D05B6" w:rsidR="00681EC2" w:rsidP="00047627" w:rsidRDefault="00681EC2" w14:paraId="0AE5C770" w14:textId="2F902D4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FURAT</w:t>
            </w:r>
          </w:p>
        </w:tc>
      </w:tr>
    </w:tbl>
    <w:p w:rsidR="00756E85" w:rsidP="00756E85" w:rsidRDefault="00756E85" w14:paraId="75545147" w14:textId="77777777">
      <w:pPr>
        <w:jc w:val="both"/>
        <w:rPr>
          <w:rFonts w:ascii="Century Gothic" w:hAnsi="Century Gothic"/>
          <w:szCs w:val="22"/>
        </w:rPr>
      </w:pPr>
    </w:p>
    <w:p w:rsidR="00FC5040" w:rsidP="00756E85" w:rsidRDefault="00FC5040" w14:paraId="3EBF1890" w14:textId="77777777">
      <w:pPr>
        <w:jc w:val="both"/>
        <w:rPr>
          <w:rFonts w:ascii="Century Gothic" w:hAnsi="Century Gothic"/>
          <w:szCs w:val="22"/>
        </w:rPr>
      </w:pPr>
    </w:p>
    <w:p w:rsidR="00FC5040" w:rsidP="00756E85" w:rsidRDefault="00FC5040" w14:paraId="441E2B3F" w14:textId="77777777">
      <w:pPr>
        <w:jc w:val="both"/>
        <w:rPr>
          <w:rFonts w:ascii="Century Gothic" w:hAnsi="Century Gothic"/>
          <w:szCs w:val="22"/>
        </w:rPr>
      </w:pPr>
    </w:p>
    <w:p w:rsidRPr="0000373F" w:rsidR="00FC5040" w:rsidP="00FC5040" w:rsidRDefault="00FC5040" w14:paraId="546DEF0B" w14:textId="77777777">
      <w:pPr>
        <w:rPr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10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45"/>
        <w:gridCol w:w="3461"/>
        <w:gridCol w:w="1630"/>
        <w:gridCol w:w="1354"/>
      </w:tblGrid>
      <w:tr w:rsidRPr="0000373F" w:rsidR="00FC5040" w:rsidTr="00FA3652" w14:paraId="698A7C8E" w14:textId="77777777">
        <w:trPr>
          <w:trHeight w:val="332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FC5040" w:rsidRDefault="00FC5040" w14:paraId="18786D10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FC5040" w:rsidRDefault="00FC5040" w14:paraId="5EFCC026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FC5040" w:rsidRDefault="00FC5040" w14:paraId="21645AA2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00373F" w:rsidR="00FC5040" w:rsidRDefault="00FC5040" w14:paraId="21F5B0C0" w14:textId="77777777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Pr="0000373F" w:rsidR="00FC5040" w:rsidTr="00FA3652" w14:paraId="36F54778" w14:textId="77777777">
        <w:trPr>
          <w:trHeight w:val="239"/>
        </w:trPr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FC5040" w:rsidP="00FA3652" w:rsidRDefault="00FA3652" w14:paraId="00D94661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Líder del Sistema de gestión de seguridad y salud en el trabajo </w:t>
            </w:r>
          </w:p>
        </w:tc>
        <w:tc>
          <w:tcPr>
            <w:tcW w:w="3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C5040" w:rsidRDefault="00FC5040" w14:paraId="2A6DB535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:rsidRPr="0000373F" w:rsidR="00FC5040" w:rsidRDefault="00FC5040" w14:paraId="4DCD6E0C" w14:textId="77777777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Pr="0000373F" w:rsidR="00FC5040" w:rsidRDefault="00FC5040" w14:paraId="5D03A5C0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FC5040" w:rsidRDefault="00FC5040" w14:paraId="6FFAA1BF" w14:textId="77777777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0373F" w:rsidR="00FC5040" w:rsidRDefault="00FA3652" w14:paraId="7D1C04E9" w14:textId="7777777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2023</w:t>
            </w:r>
          </w:p>
        </w:tc>
      </w:tr>
    </w:tbl>
    <w:p w:rsidR="00350BF5" w:rsidP="00FC5040" w:rsidRDefault="00350BF5" w14:paraId="5C0C0FF4" w14:textId="77777777">
      <w:pPr>
        <w:jc w:val="both"/>
        <w:rPr>
          <w:rFonts w:ascii="Century Gothic" w:hAnsi="Century Gothic"/>
          <w:b/>
          <w:szCs w:val="22"/>
        </w:rPr>
      </w:pPr>
    </w:p>
    <w:p w:rsidR="00350BF5" w:rsidP="00FC5040" w:rsidRDefault="00350BF5" w14:paraId="495389DE" w14:textId="77777777">
      <w:pPr>
        <w:jc w:val="both"/>
        <w:rPr>
          <w:rFonts w:ascii="Century Gothic" w:hAnsi="Century Gothic"/>
          <w:b/>
          <w:szCs w:val="22"/>
        </w:rPr>
      </w:pPr>
    </w:p>
    <w:p w:rsidR="00FC5040" w:rsidP="00FC5040" w:rsidRDefault="00FC5040" w14:paraId="3E9B0C3D" w14:textId="0F7652CF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:rsidRPr="0000373F" w:rsidR="00FC5040" w:rsidP="00FC5040" w:rsidRDefault="00FC5040" w14:paraId="5D31489D" w14:textId="77777777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10153" w:type="dxa"/>
        <w:tblInd w:w="-102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59"/>
        <w:gridCol w:w="2014"/>
        <w:gridCol w:w="4170"/>
      </w:tblGrid>
      <w:tr w:rsidRPr="00F035B9" w:rsidR="00FC5040" w:rsidTr="5AA9DCBB" w14:paraId="7177A4B5" w14:textId="77777777">
        <w:trPr>
          <w:trHeight w:val="589"/>
        </w:trPr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FC5040" w:rsidRDefault="00FC5040" w14:paraId="46BBA1AD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FC5040" w:rsidRDefault="00FC5040" w14:paraId="2736403E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>
              <w:rPr>
                <w:rFonts w:ascii="Century Gothic" w:hAnsi="Century Gothic" w:eastAsia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FC5040" w:rsidRDefault="00FC5040" w14:paraId="674B4E8E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F035B9">
              <w:rPr>
                <w:rFonts w:ascii="Century Gothic" w:hAnsi="Century Gothic" w:eastAsia="Century Gothic" w:cs="Century Gothic"/>
                <w:b/>
                <w:szCs w:val="22"/>
              </w:rPr>
              <w:t>ÍTEM</w:t>
            </w:r>
          </w:p>
        </w:tc>
        <w:tc>
          <w:tcPr>
            <w:tcW w:w="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Pr="00F035B9" w:rsidR="00FC5040" w:rsidRDefault="00FC5040" w14:paraId="4F119B17" w14:textId="77777777">
            <w:pPr>
              <w:jc w:val="center"/>
              <w:rPr>
                <w:rFonts w:ascii="Century Gothic" w:hAnsi="Century Gothic" w:eastAsia="Century Gothic" w:cs="Century Gothic"/>
                <w:b/>
                <w:szCs w:val="22"/>
              </w:rPr>
            </w:pPr>
            <w:r w:rsidRPr="00F035B9">
              <w:rPr>
                <w:rFonts w:ascii="Century Gothic" w:hAnsi="Century Gothic" w:eastAsia="Century Gothic" w:cs="Century Gothic"/>
                <w:b/>
                <w:szCs w:val="22"/>
              </w:rPr>
              <w:t>MODIFICACIÓN</w:t>
            </w:r>
          </w:p>
        </w:tc>
      </w:tr>
      <w:tr w:rsidRPr="00F035B9" w:rsidR="00FC5040" w:rsidTr="5AA9DCBB" w14:paraId="5B12DB9D" w14:textId="77777777">
        <w:trPr>
          <w:trHeight w:val="810"/>
        </w:trPr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FC5040" w:rsidRDefault="00FA3652" w14:paraId="15F6AE6A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 xml:space="preserve">16 de </w:t>
            </w:r>
            <w:r w:rsidR="0020350F">
              <w:rPr>
                <w:rFonts w:ascii="Century Gothic" w:hAnsi="Century Gothic" w:eastAsia="Century Gothic" w:cs="Century Gothic"/>
                <w:szCs w:val="22"/>
              </w:rPr>
              <w:t>febrero</w:t>
            </w:r>
            <w:r>
              <w:rPr>
                <w:rFonts w:ascii="Century Gothic" w:hAnsi="Century Gothic" w:eastAsia="Century Gothic" w:cs="Century Gothic"/>
                <w:szCs w:val="22"/>
              </w:rPr>
              <w:t xml:space="preserve"> de 2023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FC5040" w:rsidRDefault="00FA3652" w14:paraId="338DD952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FC5040" w:rsidRDefault="00FA3652" w14:paraId="63D6FD32" w14:textId="7777777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Todo el documento</w:t>
            </w:r>
          </w:p>
        </w:tc>
        <w:tc>
          <w:tcPr>
            <w:tcW w:w="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Pr="00F035B9" w:rsidR="00FC5040" w:rsidP="00A9419E" w:rsidRDefault="00AF3F1A" w14:paraId="49BC6245" w14:textId="77777777">
            <w:pPr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Se realizó revisión y ajuste de todo el documento</w:t>
            </w:r>
          </w:p>
        </w:tc>
      </w:tr>
      <w:tr w:rsidRPr="00F035B9" w:rsidR="00D52A0F" w:rsidTr="5AA9DCBB" w14:paraId="0AB0C4DA" w14:textId="77777777">
        <w:trPr>
          <w:trHeight w:val="658"/>
        </w:trPr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2A0F" w:rsidRDefault="00A9419E" w14:paraId="6FBEA8AA" w14:textId="63A14CFB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Abril 2025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2A0F" w:rsidRDefault="00A9419E" w14:paraId="00596950" w14:textId="3E1335B7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2A0F" w:rsidRDefault="00A9419E" w14:paraId="0129D6BE" w14:textId="60605899">
            <w:pPr>
              <w:jc w:val="center"/>
              <w:rPr>
                <w:rFonts w:ascii="Century Gothic" w:hAnsi="Century Gothic" w:eastAsia="Century Gothic" w:cs="Century Gothic"/>
                <w:szCs w:val="22"/>
              </w:rPr>
            </w:pPr>
            <w:r>
              <w:rPr>
                <w:rFonts w:ascii="Century Gothic" w:hAnsi="Century Gothic" w:eastAsia="Century Gothic" w:cs="Century Gothic"/>
                <w:szCs w:val="22"/>
              </w:rPr>
              <w:t>Todo el documento</w:t>
            </w:r>
          </w:p>
        </w:tc>
        <w:tc>
          <w:tcPr>
            <w:tcW w:w="41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D52A0F" w:rsidP="5AA9DCBB" w:rsidRDefault="00A9419E" w14:paraId="3D1FDEBD" w14:textId="6E327693" w14:noSpellErr="1">
            <w:pPr>
              <w:jc w:val="both"/>
              <w:rPr>
                <w:rFonts w:ascii="Century Gothic" w:hAnsi="Century Gothic" w:eastAsia="Century Gothic" w:cs="Century Gothic"/>
              </w:rPr>
            </w:pPr>
            <w:r w:rsidRPr="5AA9DCBB" w:rsidR="73C382B8">
              <w:rPr>
                <w:rFonts w:ascii="Century Gothic" w:hAnsi="Century Gothic" w:eastAsia="Century Gothic" w:cs="Century Gothic"/>
              </w:rPr>
              <w:t xml:space="preserve">Se actualiza todo el documento, se incluye la Resolución 1401 de 2007, la investigación de los estudiantes en los </w:t>
            </w:r>
            <w:r w:rsidRPr="5AA9DCBB" w:rsidR="73C382B8">
              <w:rPr>
                <w:rFonts w:ascii="Century Gothic" w:hAnsi="Century Gothic" w:eastAsia="Century Gothic" w:cs="Century Gothic"/>
              </w:rPr>
              <w:t xml:space="preserve">escenarios de práctica, se incluyen a los contratistas. Se define la metodología para la investigación de accidentes de trabajo. </w:t>
            </w:r>
          </w:p>
        </w:tc>
      </w:tr>
    </w:tbl>
    <w:p w:rsidR="00FC5040" w:rsidP="00FC5040" w:rsidRDefault="00FC5040" w14:paraId="7D7FFB1C" w14:textId="48CF66EE">
      <w:pPr>
        <w:tabs>
          <w:tab w:val="left" w:pos="11025"/>
        </w:tabs>
        <w:rPr>
          <w:rFonts w:cs="Calibri"/>
          <w:szCs w:val="22"/>
        </w:rPr>
      </w:pPr>
    </w:p>
    <w:p w:rsidR="00350BF5" w:rsidP="00FC5040" w:rsidRDefault="00350BF5" w14:paraId="57AC8855" w14:textId="3FEF53F3">
      <w:pPr>
        <w:tabs>
          <w:tab w:val="left" w:pos="11025"/>
        </w:tabs>
        <w:rPr>
          <w:rFonts w:cs="Calibri"/>
          <w:szCs w:val="22"/>
        </w:rPr>
      </w:pPr>
    </w:p>
    <w:p w:rsidRPr="0000373F" w:rsidR="00350BF5" w:rsidP="00FC5040" w:rsidRDefault="00350BF5" w14:paraId="5B745995" w14:textId="77777777">
      <w:pPr>
        <w:tabs>
          <w:tab w:val="left" w:pos="11025"/>
        </w:tabs>
        <w:rPr>
          <w:rFonts w:cs="Calibri"/>
          <w:szCs w:val="22"/>
        </w:rPr>
      </w:pPr>
    </w:p>
    <w:sectPr w:rsidRPr="0000373F" w:rsidR="00350BF5">
      <w:headerReference w:type="default" r:id="rId15"/>
      <w:pgSz w:w="12242" w:h="15842" w:orient="portrait" w:code="1"/>
      <w:pgMar w:top="2268" w:right="1701" w:bottom="1701" w:left="2268" w:header="720" w:footer="720" w:gutter="0"/>
      <w:cols w:space="720"/>
      <w:footerReference w:type="default" r:id="R08801092261b465c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nitials="CP" w:author="Computador Portatil 86" w:date="2025-01-29T16:01:00Z" w:id="0">
    <w:p w:rsidR="00FC7DB0" w:rsidP="00E669FA" w:rsidRDefault="00FC7DB0" w14:paraId="2847A204" w14:textId="77777777">
      <w:pPr>
        <w:pStyle w:val="Textocomentario"/>
      </w:pPr>
      <w:r>
        <w:rPr>
          <w:rStyle w:val="Refdecomentario"/>
        </w:rPr>
        <w:annotationRef/>
      </w:r>
      <w:r>
        <w:rPr>
          <w:lang w:val="es-CO"/>
        </w:rPr>
        <w:t>Adicionar resolución 1401 de 2007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847A204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67ADE04" w16cex:dateUtc="2025-01-29T21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47A204" w16cid:durableId="167ADE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2E73" w:rsidRDefault="00312E73" w14:paraId="70D17433" w14:textId="77777777">
      <w:r>
        <w:separator/>
      </w:r>
    </w:p>
  </w:endnote>
  <w:endnote w:type="continuationSeparator" w:id="0">
    <w:p w:rsidR="00312E73" w:rsidRDefault="00312E73" w14:paraId="41B466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5AA9DCBB" w:rsidTr="5AA9DCBB" w14:paraId="313900E7">
      <w:trPr>
        <w:trHeight w:val="300"/>
      </w:trPr>
      <w:tc>
        <w:tcPr>
          <w:tcW w:w="2755" w:type="dxa"/>
          <w:tcMar/>
        </w:tcPr>
        <w:p w:rsidR="5AA9DCBB" w:rsidP="5AA9DCBB" w:rsidRDefault="5AA9DCBB" w14:paraId="766CDAC3" w14:textId="5235082B">
          <w:pPr>
            <w:pStyle w:val="Encabezado"/>
            <w:bidi w:val="0"/>
            <w:ind w:left="-115"/>
            <w:jc w:val="left"/>
          </w:pPr>
        </w:p>
      </w:tc>
      <w:tc>
        <w:tcPr>
          <w:tcW w:w="2755" w:type="dxa"/>
          <w:tcMar/>
        </w:tcPr>
        <w:p w:rsidR="5AA9DCBB" w:rsidP="5AA9DCBB" w:rsidRDefault="5AA9DCBB" w14:paraId="73985CC6" w14:textId="5096E8C1">
          <w:pPr>
            <w:pStyle w:val="Encabezado"/>
            <w:bidi w:val="0"/>
            <w:jc w:val="center"/>
          </w:pPr>
        </w:p>
      </w:tc>
      <w:tc>
        <w:tcPr>
          <w:tcW w:w="2755" w:type="dxa"/>
          <w:tcMar/>
        </w:tcPr>
        <w:p w:rsidR="5AA9DCBB" w:rsidP="5AA9DCBB" w:rsidRDefault="5AA9DCBB" w14:paraId="296B8487" w14:textId="71C6A1C5">
          <w:pPr>
            <w:pStyle w:val="Encabezado"/>
            <w:bidi w:val="0"/>
            <w:ind w:right="-115"/>
            <w:jc w:val="right"/>
          </w:pPr>
        </w:p>
      </w:tc>
    </w:tr>
  </w:tbl>
  <w:p w:rsidR="5AA9DCBB" w:rsidP="5AA9DCBB" w:rsidRDefault="5AA9DCBB" w14:paraId="4BEC2920" w14:textId="4C64A965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2E73" w:rsidRDefault="00312E73" w14:paraId="2AD2A1B7" w14:textId="77777777">
      <w:r>
        <w:separator/>
      </w:r>
    </w:p>
  </w:footnote>
  <w:footnote w:type="continuationSeparator" w:id="0">
    <w:p w:rsidR="00312E73" w:rsidRDefault="00312E73" w14:paraId="30288BC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0065" w:type="dxa"/>
      <w:tblInd w:w="-134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Pr="003C713F" w:rsidR="00FC7DB0" w:rsidTr="5AA9DCBB" w14:paraId="7A0B2582" w14:textId="77777777">
      <w:trPr>
        <w:cantSplit/>
        <w:trHeight w:val="423"/>
      </w:trPr>
      <w:tc>
        <w:tcPr>
          <w:tcW w:w="3451" w:type="dxa"/>
          <w:vMerge w:val="restart"/>
          <w:tcMar/>
          <w:vAlign w:val="center"/>
        </w:tcPr>
        <w:p w:rsidR="00FC7DB0" w:rsidP="00FC5040" w:rsidRDefault="00FC7DB0" w14:paraId="4BE75481" w14:textId="2C7E3E60">
          <w:pPr>
            <w:pStyle w:val="Encabezado"/>
            <w:jc w:val="center"/>
            <w:rPr>
              <w:sz w:val="20"/>
            </w:rPr>
          </w:pPr>
          <w:r>
            <w:rPr>
              <w:noProof/>
              <w:szCs w:val="22"/>
              <w:lang w:val="es-CO" w:eastAsia="es-CO"/>
            </w:rPr>
            <w:t xml:space="preserve"> </w:t>
          </w:r>
          <w:r w:rsidRPr="00FC5040">
            <w:rPr>
              <w:noProof/>
              <w:szCs w:val="22"/>
              <w:lang w:val="es-CO" w:eastAsia="es-CO"/>
            </w:rPr>
            <w:drawing>
              <wp:inline distT="0" distB="0" distL="0" distR="0" wp14:anchorId="73C990C3" wp14:editId="3C8A9B8D">
                <wp:extent cx="1533525" cy="72390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D9D9D9" w:themeFill="background1" w:themeFillShade="D9"/>
          <w:tcMar/>
          <w:vAlign w:val="center"/>
        </w:tcPr>
        <w:p w:rsidR="00FC7DB0" w:rsidP="00FC5040" w:rsidRDefault="00FC7DB0" w14:paraId="04A1AE36" w14:textId="77777777">
          <w:pPr>
            <w:ind w:hanging="2"/>
            <w:jc w:val="center"/>
            <w:rPr>
              <w:rFonts w:ascii="Century Gothic" w:hAnsi="Century Gothic" w:eastAsia="Century Gothic" w:cs="Century Gothic"/>
              <w:b/>
              <w:szCs w:val="22"/>
            </w:rPr>
          </w:pPr>
          <w:r>
            <w:rPr>
              <w:rFonts w:ascii="Century Gothic" w:hAnsi="Century Gothic" w:eastAsia="Century Gothic" w:cs="Century Gothic"/>
              <w:b/>
              <w:szCs w:val="22"/>
            </w:rPr>
            <w:t xml:space="preserve">GESTIÓN DE TALENTO HUMANO </w:t>
          </w:r>
        </w:p>
        <w:p w:rsidRPr="003C713F" w:rsidR="00FC7DB0" w:rsidP="001F2447" w:rsidRDefault="00FC7DB0" w14:paraId="49A4FCD2" w14:textId="77777777">
          <w:pPr>
            <w:rPr>
              <w:rFonts w:ascii="Century Gothic" w:hAnsi="Century Gothic"/>
              <w:szCs w:val="24"/>
            </w:rPr>
          </w:pPr>
        </w:p>
      </w:tc>
      <w:tc>
        <w:tcPr>
          <w:tcW w:w="1134" w:type="dxa"/>
          <w:tcMar/>
          <w:vAlign w:val="center"/>
        </w:tcPr>
        <w:p w:rsidRPr="003C713F" w:rsidR="00FC7DB0" w:rsidP="00FC5040" w:rsidRDefault="00FC7DB0" w14:paraId="5983EEC3" w14:textId="7777777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559" w:type="dxa"/>
          <w:tcMar/>
          <w:vAlign w:val="center"/>
        </w:tcPr>
        <w:p w:rsidRPr="003C713F" w:rsidR="00FC7DB0" w:rsidP="00FC5040" w:rsidRDefault="00FC7DB0" w14:paraId="356B8CF3" w14:textId="7777777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GTH – P – 9 </w:t>
          </w:r>
        </w:p>
      </w:tc>
    </w:tr>
    <w:tr w:rsidRPr="003C713F" w:rsidR="00FC7DB0" w:rsidTr="5AA9DCBB" w14:paraId="5B03EA30" w14:textId="77777777">
      <w:trPr>
        <w:cantSplit/>
        <w:trHeight w:val="427"/>
      </w:trPr>
      <w:tc>
        <w:tcPr>
          <w:tcW w:w="3451" w:type="dxa"/>
          <w:vMerge/>
          <w:tcMar/>
        </w:tcPr>
        <w:p w:rsidR="00FC7DB0" w:rsidP="00FC5040" w:rsidRDefault="00FC7DB0" w14:paraId="18AAE743" w14:textId="77777777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  <w:tcMar/>
        </w:tcPr>
        <w:p w:rsidRPr="003C713F" w:rsidR="00FC7DB0" w:rsidP="00FF7840" w:rsidRDefault="00FC7DB0" w14:paraId="6F76B2B4" w14:textId="0313D890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5AA9DCBB" w:rsidR="5AA9DCBB">
            <w:rPr>
              <w:rFonts w:ascii="Century Gothic" w:hAnsi="Century Gothic"/>
            </w:rPr>
            <w:t>PROCEDIMIENTO PARA</w:t>
          </w:r>
          <w:r w:rsidRPr="5AA9DCBB" w:rsidR="5AA9DCBB">
            <w:rPr>
              <w:rFonts w:ascii="Century Gothic" w:hAnsi="Century Gothic"/>
            </w:rPr>
            <w:t xml:space="preserve"> LA INVESTIGACIÓN DE INCIDENTES</w:t>
          </w:r>
          <w:r w:rsidRPr="5AA9DCBB" w:rsidR="5AA9DCBB">
            <w:rPr>
              <w:rFonts w:ascii="Century Gothic" w:hAnsi="Century Gothic"/>
            </w:rPr>
            <w:t xml:space="preserve"> Y</w:t>
          </w:r>
          <w:r w:rsidRPr="5AA9DCBB" w:rsidR="5AA9DCBB">
            <w:rPr>
              <w:rFonts w:ascii="Century Gothic" w:hAnsi="Century Gothic"/>
            </w:rPr>
            <w:t xml:space="preserve"> ACCIDENTES DE TRABAJO </w:t>
          </w:r>
        </w:p>
      </w:tc>
      <w:tc>
        <w:tcPr>
          <w:tcW w:w="1134" w:type="dxa"/>
          <w:tcMar/>
          <w:vAlign w:val="center"/>
        </w:tcPr>
        <w:p w:rsidRPr="003C713F" w:rsidR="00FC7DB0" w:rsidP="00FC5040" w:rsidRDefault="00FC7DB0" w14:paraId="37B29A87" w14:textId="7777777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559" w:type="dxa"/>
          <w:tcMar/>
          <w:vAlign w:val="center"/>
        </w:tcPr>
        <w:p w:rsidRPr="003C713F" w:rsidR="00FC7DB0" w:rsidP="00FC5040" w:rsidRDefault="00A9419E" w14:paraId="59DEFFB0" w14:textId="77CCFDD9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>4</w:t>
          </w:r>
        </w:p>
      </w:tc>
    </w:tr>
    <w:tr w:rsidRPr="003C713F" w:rsidR="00FC7DB0" w:rsidTr="5AA9DCBB" w14:paraId="2BD4457D" w14:textId="77777777">
      <w:trPr>
        <w:cantSplit/>
        <w:trHeight w:val="431"/>
      </w:trPr>
      <w:tc>
        <w:tcPr>
          <w:tcW w:w="3451" w:type="dxa"/>
          <w:vMerge/>
          <w:tcMar/>
        </w:tcPr>
        <w:p w:rsidR="00FC7DB0" w:rsidP="00FC5040" w:rsidRDefault="00FC7DB0" w14:paraId="403C18D1" w14:textId="77777777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  <w:tcMar/>
        </w:tcPr>
        <w:p w:rsidRPr="003C713F" w:rsidR="00FC7DB0" w:rsidP="00FC5040" w:rsidRDefault="00FC7DB0" w14:paraId="5C90DA8C" w14:textId="77777777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134" w:type="dxa"/>
          <w:tcMar/>
          <w:vAlign w:val="center"/>
        </w:tcPr>
        <w:p w:rsidRPr="003C713F" w:rsidR="00FC7DB0" w:rsidP="00FC5040" w:rsidRDefault="00FC7DB0" w14:paraId="3C1D17C8" w14:textId="77777777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559" w:type="dxa"/>
          <w:tcMar/>
          <w:vAlign w:val="center"/>
        </w:tcPr>
        <w:p w:rsidRPr="003C713F" w:rsidR="00FC7DB0" w:rsidP="00FC5040" w:rsidRDefault="00FC7DB0" w14:paraId="43263537" w14:textId="3B2441C3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350BF5">
            <w:rPr>
              <w:rFonts w:ascii="Century Gothic" w:hAnsi="Century Gothic"/>
              <w:noProof/>
              <w:snapToGrid w:val="0"/>
              <w:sz w:val="24"/>
              <w:szCs w:val="24"/>
            </w:rPr>
            <w:t>8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350BF5">
            <w:rPr>
              <w:rFonts w:ascii="Century Gothic" w:hAnsi="Century Gothic"/>
              <w:noProof/>
              <w:snapToGrid w:val="0"/>
              <w:sz w:val="24"/>
              <w:szCs w:val="24"/>
            </w:rPr>
            <w:t>9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FC7DB0" w:rsidRDefault="00FC7DB0" w14:paraId="097AA35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B6620"/>
    <w:multiLevelType w:val="hybridMultilevel"/>
    <w:tmpl w:val="A52CFE96"/>
    <w:lvl w:ilvl="0" w:tplc="C2584752">
      <w:start w:val="1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10630F"/>
    <w:multiLevelType w:val="hybridMultilevel"/>
    <w:tmpl w:val="1F50879A"/>
    <w:lvl w:ilvl="0" w:tplc="B964C24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CE7018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FBFEC22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800028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D1AF1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1B085B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D3841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8FC296E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4AD8D69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" w15:restartNumberingAfterBreak="0">
    <w:nsid w:val="09CD358C"/>
    <w:multiLevelType w:val="hybridMultilevel"/>
    <w:tmpl w:val="E490FD3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224F"/>
    <w:multiLevelType w:val="hybridMultilevel"/>
    <w:tmpl w:val="1DE0A1D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BA2425"/>
    <w:multiLevelType w:val="hybridMultilevel"/>
    <w:tmpl w:val="9EDE490E"/>
    <w:lvl w:ilvl="0" w:tplc="34C4966E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5227CB"/>
    <w:multiLevelType w:val="hybridMultilevel"/>
    <w:tmpl w:val="225EBEB4"/>
    <w:lvl w:ilvl="0" w:tplc="0C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AEE5988"/>
    <w:multiLevelType w:val="hybridMultilevel"/>
    <w:tmpl w:val="FE72E6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9B2A02"/>
    <w:multiLevelType w:val="hybridMultilevel"/>
    <w:tmpl w:val="EAA689D6"/>
    <w:lvl w:ilvl="0" w:tplc="C57C97F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836B03"/>
    <w:multiLevelType w:val="hybridMultilevel"/>
    <w:tmpl w:val="4CC2FEE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9A345A"/>
    <w:multiLevelType w:val="hybridMultilevel"/>
    <w:tmpl w:val="3692D3CC"/>
    <w:lvl w:ilvl="0" w:tplc="BAEC974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BCCED2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B5B20C1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5ED823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AA3A18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6706B2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CAA496F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B3486EE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E49249B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0" w15:restartNumberingAfterBreak="0">
    <w:nsid w:val="31EB3AAA"/>
    <w:multiLevelType w:val="hybridMultilevel"/>
    <w:tmpl w:val="CB68EA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E8372CF"/>
    <w:multiLevelType w:val="hybridMultilevel"/>
    <w:tmpl w:val="796E0496"/>
    <w:lvl w:ilvl="0" w:tplc="549AE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758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E68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A7329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CFDCE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2E1E91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699AD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7D6E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8E3AC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2" w15:restartNumberingAfterBreak="0">
    <w:nsid w:val="3EC003AB"/>
    <w:multiLevelType w:val="hybridMultilevel"/>
    <w:tmpl w:val="8F0C4020"/>
    <w:lvl w:ilvl="0" w:tplc="B64CF3D4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09269CA"/>
    <w:multiLevelType w:val="hybridMultilevel"/>
    <w:tmpl w:val="27A2E09A"/>
    <w:lvl w:ilvl="0" w:tplc="E64C8FCC"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4F245E"/>
    <w:multiLevelType w:val="hybridMultilevel"/>
    <w:tmpl w:val="C05ABE2A"/>
    <w:lvl w:ilvl="0" w:tplc="A01E47B0"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0061BE0"/>
    <w:multiLevelType w:val="hybridMultilevel"/>
    <w:tmpl w:val="7C7870DA"/>
    <w:lvl w:ilvl="0" w:tplc="B8A04E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8235B09"/>
    <w:multiLevelType w:val="hybridMultilevel"/>
    <w:tmpl w:val="4886A796"/>
    <w:lvl w:ilvl="0" w:tplc="D6D403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016E444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66EA7EB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289C372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7B5638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BE565C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D8C0DB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557AA06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F24854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19" w15:restartNumberingAfterBreak="0">
    <w:nsid w:val="6A0E7B53"/>
    <w:multiLevelType w:val="hybridMultilevel"/>
    <w:tmpl w:val="EA3CA002"/>
    <w:lvl w:ilvl="0" w:tplc="D3E20B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  <w:lvl w:ilvl="1" w:tplc="71147F6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/>
      </w:rPr>
    </w:lvl>
    <w:lvl w:ilvl="2" w:tplc="10DE85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hint="default" w:ascii="Times New Roman" w:hAnsi="Times New Roman"/>
      </w:rPr>
    </w:lvl>
    <w:lvl w:ilvl="3" w:tplc="DB7EF1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hint="default" w:ascii="Times New Roman" w:hAnsi="Times New Roman"/>
      </w:rPr>
    </w:lvl>
    <w:lvl w:ilvl="4" w:tplc="B9B4DD2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hint="default" w:ascii="Times New Roman" w:hAnsi="Times New Roman"/>
      </w:rPr>
    </w:lvl>
    <w:lvl w:ilvl="5" w:tplc="DAEC4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hint="default" w:ascii="Times New Roman" w:hAnsi="Times New Roman"/>
      </w:rPr>
    </w:lvl>
    <w:lvl w:ilvl="6" w:tplc="198426F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hint="default" w:ascii="Times New Roman" w:hAnsi="Times New Roman"/>
      </w:rPr>
    </w:lvl>
    <w:lvl w:ilvl="7" w:tplc="7FD45E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hint="default" w:ascii="Times New Roman" w:hAnsi="Times New Roman"/>
      </w:rPr>
    </w:lvl>
    <w:lvl w:ilvl="8" w:tplc="23388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hint="default" w:ascii="Times New Roman" w:hAnsi="Times New Roman"/>
      </w:rPr>
    </w:lvl>
  </w:abstractNum>
  <w:abstractNum w:abstractNumId="20" w15:restartNumberingAfterBreak="0">
    <w:nsid w:val="6D010E80"/>
    <w:multiLevelType w:val="hybridMultilevel"/>
    <w:tmpl w:val="01CAE72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B43933"/>
    <w:multiLevelType w:val="hybridMultilevel"/>
    <w:tmpl w:val="4166362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F0B52AD"/>
    <w:multiLevelType w:val="hybridMultilevel"/>
    <w:tmpl w:val="2E20E31E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515076935">
    <w:abstractNumId w:val="10"/>
  </w:num>
  <w:num w:numId="2" w16cid:durableId="853612796">
    <w:abstractNumId w:val="3"/>
  </w:num>
  <w:num w:numId="3" w16cid:durableId="1186405291">
    <w:abstractNumId w:val="16"/>
  </w:num>
  <w:num w:numId="4" w16cid:durableId="1379622633">
    <w:abstractNumId w:val="6"/>
  </w:num>
  <w:num w:numId="5" w16cid:durableId="818690632">
    <w:abstractNumId w:val="23"/>
  </w:num>
  <w:num w:numId="6" w16cid:durableId="497619944">
    <w:abstractNumId w:val="24"/>
  </w:num>
  <w:num w:numId="7" w16cid:durableId="543830238">
    <w:abstractNumId w:val="17"/>
  </w:num>
  <w:num w:numId="8" w16cid:durableId="1406611948">
    <w:abstractNumId w:val="20"/>
  </w:num>
  <w:num w:numId="9" w16cid:durableId="1836800883">
    <w:abstractNumId w:val="8"/>
  </w:num>
  <w:num w:numId="10" w16cid:durableId="86654132">
    <w:abstractNumId w:val="2"/>
  </w:num>
  <w:num w:numId="11" w16cid:durableId="53551153">
    <w:abstractNumId w:val="0"/>
  </w:num>
  <w:num w:numId="12" w16cid:durableId="2068988010">
    <w:abstractNumId w:val="4"/>
  </w:num>
  <w:num w:numId="13" w16cid:durableId="1719427408">
    <w:abstractNumId w:val="13"/>
  </w:num>
  <w:num w:numId="14" w16cid:durableId="1548449066">
    <w:abstractNumId w:val="7"/>
  </w:num>
  <w:num w:numId="15" w16cid:durableId="525098864">
    <w:abstractNumId w:val="5"/>
  </w:num>
  <w:num w:numId="16" w16cid:durableId="1928533575">
    <w:abstractNumId w:val="18"/>
  </w:num>
  <w:num w:numId="17" w16cid:durableId="718818195">
    <w:abstractNumId w:val="9"/>
  </w:num>
  <w:num w:numId="18" w16cid:durableId="1716811516">
    <w:abstractNumId w:val="1"/>
  </w:num>
  <w:num w:numId="19" w16cid:durableId="211382541">
    <w:abstractNumId w:val="19"/>
  </w:num>
  <w:num w:numId="20" w16cid:durableId="102923992">
    <w:abstractNumId w:val="11"/>
  </w:num>
  <w:num w:numId="21" w16cid:durableId="1619944262">
    <w:abstractNumId w:val="21"/>
  </w:num>
  <w:num w:numId="22" w16cid:durableId="1863930960">
    <w:abstractNumId w:val="15"/>
  </w:num>
  <w:num w:numId="23" w16cid:durableId="1078676787">
    <w:abstractNumId w:val="22"/>
  </w:num>
  <w:num w:numId="24" w16cid:durableId="936328581">
    <w:abstractNumId w:val="14"/>
  </w:num>
  <w:num w:numId="25" w16cid:durableId="822430199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omputador Portatil 86">
    <w15:presenceInfo w15:providerId="AD" w15:userId="S::portatil86@ucm.edu.co::075c875f-0d2d-4ed3-88cd-a58c55c574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37AD"/>
    <w:rsid w:val="000040D3"/>
    <w:rsid w:val="00007BE8"/>
    <w:rsid w:val="00014FCA"/>
    <w:rsid w:val="00015538"/>
    <w:rsid w:val="000174DD"/>
    <w:rsid w:val="0003192F"/>
    <w:rsid w:val="000412DE"/>
    <w:rsid w:val="00047627"/>
    <w:rsid w:val="00047E44"/>
    <w:rsid w:val="0005020E"/>
    <w:rsid w:val="00052697"/>
    <w:rsid w:val="00057D8B"/>
    <w:rsid w:val="00064810"/>
    <w:rsid w:val="000669A2"/>
    <w:rsid w:val="0007132A"/>
    <w:rsid w:val="000713C6"/>
    <w:rsid w:val="0007236D"/>
    <w:rsid w:val="00075CA1"/>
    <w:rsid w:val="0008661A"/>
    <w:rsid w:val="000879C2"/>
    <w:rsid w:val="0009103A"/>
    <w:rsid w:val="00096CFC"/>
    <w:rsid w:val="00096DA6"/>
    <w:rsid w:val="000A3BDC"/>
    <w:rsid w:val="000A3E31"/>
    <w:rsid w:val="000A4577"/>
    <w:rsid w:val="000A77A3"/>
    <w:rsid w:val="000B1D41"/>
    <w:rsid w:val="000B21AF"/>
    <w:rsid w:val="000B3EF6"/>
    <w:rsid w:val="000B5F13"/>
    <w:rsid w:val="000B6BE3"/>
    <w:rsid w:val="000B747E"/>
    <w:rsid w:val="000C1CA2"/>
    <w:rsid w:val="000C234C"/>
    <w:rsid w:val="000C4D70"/>
    <w:rsid w:val="000C4F37"/>
    <w:rsid w:val="000C509E"/>
    <w:rsid w:val="000C6CFD"/>
    <w:rsid w:val="000D14FE"/>
    <w:rsid w:val="000D7504"/>
    <w:rsid w:val="000E173F"/>
    <w:rsid w:val="000F29D6"/>
    <w:rsid w:val="000F7FF8"/>
    <w:rsid w:val="00104FD7"/>
    <w:rsid w:val="00107DE2"/>
    <w:rsid w:val="001211CE"/>
    <w:rsid w:val="001214F6"/>
    <w:rsid w:val="0012224C"/>
    <w:rsid w:val="00126F80"/>
    <w:rsid w:val="00126F95"/>
    <w:rsid w:val="0013044A"/>
    <w:rsid w:val="00140658"/>
    <w:rsid w:val="00141088"/>
    <w:rsid w:val="00144B60"/>
    <w:rsid w:val="0014555F"/>
    <w:rsid w:val="001511B3"/>
    <w:rsid w:val="001518E4"/>
    <w:rsid w:val="0015282C"/>
    <w:rsid w:val="00154E14"/>
    <w:rsid w:val="0015546E"/>
    <w:rsid w:val="00156B06"/>
    <w:rsid w:val="001728D8"/>
    <w:rsid w:val="0017591D"/>
    <w:rsid w:val="001842E3"/>
    <w:rsid w:val="0018720A"/>
    <w:rsid w:val="001966C2"/>
    <w:rsid w:val="0019675D"/>
    <w:rsid w:val="00196DB5"/>
    <w:rsid w:val="00197435"/>
    <w:rsid w:val="001A3C66"/>
    <w:rsid w:val="001B1F51"/>
    <w:rsid w:val="001B4C0B"/>
    <w:rsid w:val="001B4CD3"/>
    <w:rsid w:val="001B739C"/>
    <w:rsid w:val="001C3B2E"/>
    <w:rsid w:val="001D2E78"/>
    <w:rsid w:val="001D5AA9"/>
    <w:rsid w:val="001D617F"/>
    <w:rsid w:val="001E4853"/>
    <w:rsid w:val="001E6368"/>
    <w:rsid w:val="001F2447"/>
    <w:rsid w:val="001F758B"/>
    <w:rsid w:val="0020350F"/>
    <w:rsid w:val="0020366B"/>
    <w:rsid w:val="00204656"/>
    <w:rsid w:val="00206078"/>
    <w:rsid w:val="00211E4A"/>
    <w:rsid w:val="00215D7E"/>
    <w:rsid w:val="002163E1"/>
    <w:rsid w:val="002174A9"/>
    <w:rsid w:val="00222A3D"/>
    <w:rsid w:val="002250E0"/>
    <w:rsid w:val="002446DF"/>
    <w:rsid w:val="00247D58"/>
    <w:rsid w:val="00250833"/>
    <w:rsid w:val="00250B1E"/>
    <w:rsid w:val="00265D7D"/>
    <w:rsid w:val="002677C1"/>
    <w:rsid w:val="002756D1"/>
    <w:rsid w:val="0028486F"/>
    <w:rsid w:val="00286DEC"/>
    <w:rsid w:val="00290B66"/>
    <w:rsid w:val="0029228F"/>
    <w:rsid w:val="0029402D"/>
    <w:rsid w:val="00296CF4"/>
    <w:rsid w:val="002A06E7"/>
    <w:rsid w:val="002A3639"/>
    <w:rsid w:val="002A5200"/>
    <w:rsid w:val="002A576D"/>
    <w:rsid w:val="002A7BAB"/>
    <w:rsid w:val="002B5800"/>
    <w:rsid w:val="002B7FC0"/>
    <w:rsid w:val="002C05E6"/>
    <w:rsid w:val="002C3DCE"/>
    <w:rsid w:val="002C62D8"/>
    <w:rsid w:val="002D029B"/>
    <w:rsid w:val="002D1AB4"/>
    <w:rsid w:val="002D5C3C"/>
    <w:rsid w:val="002E0B17"/>
    <w:rsid w:val="002E20ED"/>
    <w:rsid w:val="002F38B5"/>
    <w:rsid w:val="002F50B0"/>
    <w:rsid w:val="00310F75"/>
    <w:rsid w:val="003112AC"/>
    <w:rsid w:val="00311A62"/>
    <w:rsid w:val="00311CA4"/>
    <w:rsid w:val="00312E73"/>
    <w:rsid w:val="003166F8"/>
    <w:rsid w:val="00316EF7"/>
    <w:rsid w:val="003247C2"/>
    <w:rsid w:val="00333465"/>
    <w:rsid w:val="00341B5F"/>
    <w:rsid w:val="00344BD8"/>
    <w:rsid w:val="00346D26"/>
    <w:rsid w:val="003500D9"/>
    <w:rsid w:val="00350BF5"/>
    <w:rsid w:val="003604CA"/>
    <w:rsid w:val="0036777A"/>
    <w:rsid w:val="003679FA"/>
    <w:rsid w:val="0037103E"/>
    <w:rsid w:val="0038546E"/>
    <w:rsid w:val="00385BF3"/>
    <w:rsid w:val="00386CB1"/>
    <w:rsid w:val="0039289C"/>
    <w:rsid w:val="00397D1E"/>
    <w:rsid w:val="003A774D"/>
    <w:rsid w:val="003B10D0"/>
    <w:rsid w:val="003C3DB6"/>
    <w:rsid w:val="003C4CDE"/>
    <w:rsid w:val="003C644F"/>
    <w:rsid w:val="003C6637"/>
    <w:rsid w:val="003C713F"/>
    <w:rsid w:val="003D5977"/>
    <w:rsid w:val="003D5A3D"/>
    <w:rsid w:val="003E3613"/>
    <w:rsid w:val="003F3189"/>
    <w:rsid w:val="003F6AD5"/>
    <w:rsid w:val="00403C87"/>
    <w:rsid w:val="00403E69"/>
    <w:rsid w:val="0040749E"/>
    <w:rsid w:val="00407F59"/>
    <w:rsid w:val="0041026F"/>
    <w:rsid w:val="00411084"/>
    <w:rsid w:val="0041196C"/>
    <w:rsid w:val="00417B24"/>
    <w:rsid w:val="004216E7"/>
    <w:rsid w:val="004220DB"/>
    <w:rsid w:val="0042217D"/>
    <w:rsid w:val="0042283D"/>
    <w:rsid w:val="00425227"/>
    <w:rsid w:val="00427415"/>
    <w:rsid w:val="004401EF"/>
    <w:rsid w:val="00440E7D"/>
    <w:rsid w:val="0045477E"/>
    <w:rsid w:val="00454A2C"/>
    <w:rsid w:val="00455266"/>
    <w:rsid w:val="00460FE2"/>
    <w:rsid w:val="00462421"/>
    <w:rsid w:val="004627CE"/>
    <w:rsid w:val="00473D93"/>
    <w:rsid w:val="00481A84"/>
    <w:rsid w:val="004827BE"/>
    <w:rsid w:val="00483345"/>
    <w:rsid w:val="004915FC"/>
    <w:rsid w:val="004938DC"/>
    <w:rsid w:val="00496A70"/>
    <w:rsid w:val="004A20EB"/>
    <w:rsid w:val="004A5B76"/>
    <w:rsid w:val="004A63D9"/>
    <w:rsid w:val="004B40F8"/>
    <w:rsid w:val="004B7FD4"/>
    <w:rsid w:val="004C0DAF"/>
    <w:rsid w:val="004C23AF"/>
    <w:rsid w:val="004C345E"/>
    <w:rsid w:val="004C3A94"/>
    <w:rsid w:val="004D01CC"/>
    <w:rsid w:val="004D05B6"/>
    <w:rsid w:val="004D3021"/>
    <w:rsid w:val="004D46E0"/>
    <w:rsid w:val="004D539B"/>
    <w:rsid w:val="004D5DBC"/>
    <w:rsid w:val="004D6B38"/>
    <w:rsid w:val="004E06DB"/>
    <w:rsid w:val="004E1D64"/>
    <w:rsid w:val="004E4151"/>
    <w:rsid w:val="004E5897"/>
    <w:rsid w:val="004F36E2"/>
    <w:rsid w:val="004F623E"/>
    <w:rsid w:val="00501061"/>
    <w:rsid w:val="005024E7"/>
    <w:rsid w:val="005120F9"/>
    <w:rsid w:val="00512E60"/>
    <w:rsid w:val="00513E7F"/>
    <w:rsid w:val="00524228"/>
    <w:rsid w:val="00526D39"/>
    <w:rsid w:val="00530517"/>
    <w:rsid w:val="00544354"/>
    <w:rsid w:val="00545B32"/>
    <w:rsid w:val="005550CA"/>
    <w:rsid w:val="00555AFD"/>
    <w:rsid w:val="00557555"/>
    <w:rsid w:val="005617DF"/>
    <w:rsid w:val="005731E1"/>
    <w:rsid w:val="00574656"/>
    <w:rsid w:val="005749BB"/>
    <w:rsid w:val="00581AA4"/>
    <w:rsid w:val="005831FB"/>
    <w:rsid w:val="005849CA"/>
    <w:rsid w:val="005934AA"/>
    <w:rsid w:val="005977D3"/>
    <w:rsid w:val="005A2C54"/>
    <w:rsid w:val="005A4061"/>
    <w:rsid w:val="005A6D49"/>
    <w:rsid w:val="005B1E1B"/>
    <w:rsid w:val="005B6EF4"/>
    <w:rsid w:val="005B7AC1"/>
    <w:rsid w:val="005C057F"/>
    <w:rsid w:val="005C1B12"/>
    <w:rsid w:val="005C2549"/>
    <w:rsid w:val="005C37EC"/>
    <w:rsid w:val="005D5CAE"/>
    <w:rsid w:val="005E39EE"/>
    <w:rsid w:val="005E50FB"/>
    <w:rsid w:val="005F0CFE"/>
    <w:rsid w:val="005F3141"/>
    <w:rsid w:val="005F4112"/>
    <w:rsid w:val="005F5318"/>
    <w:rsid w:val="00601F07"/>
    <w:rsid w:val="00604D56"/>
    <w:rsid w:val="0060621F"/>
    <w:rsid w:val="006064FD"/>
    <w:rsid w:val="00606ED9"/>
    <w:rsid w:val="00611444"/>
    <w:rsid w:val="006141DE"/>
    <w:rsid w:val="00614A7B"/>
    <w:rsid w:val="00617C93"/>
    <w:rsid w:val="00620278"/>
    <w:rsid w:val="00623FAA"/>
    <w:rsid w:val="006254D0"/>
    <w:rsid w:val="0063085A"/>
    <w:rsid w:val="0064558A"/>
    <w:rsid w:val="006515C6"/>
    <w:rsid w:val="0065167B"/>
    <w:rsid w:val="00654E07"/>
    <w:rsid w:val="006560B6"/>
    <w:rsid w:val="00663F93"/>
    <w:rsid w:val="00664483"/>
    <w:rsid w:val="00671463"/>
    <w:rsid w:val="00673712"/>
    <w:rsid w:val="00674885"/>
    <w:rsid w:val="00681EC2"/>
    <w:rsid w:val="00682B0D"/>
    <w:rsid w:val="0068489D"/>
    <w:rsid w:val="0069314C"/>
    <w:rsid w:val="00695CA0"/>
    <w:rsid w:val="00696167"/>
    <w:rsid w:val="0069729C"/>
    <w:rsid w:val="006A4D48"/>
    <w:rsid w:val="006A67D2"/>
    <w:rsid w:val="006A6E32"/>
    <w:rsid w:val="006B0625"/>
    <w:rsid w:val="006B5990"/>
    <w:rsid w:val="006C01D6"/>
    <w:rsid w:val="006C7392"/>
    <w:rsid w:val="006D00C2"/>
    <w:rsid w:val="006D5A01"/>
    <w:rsid w:val="006E0984"/>
    <w:rsid w:val="006E7788"/>
    <w:rsid w:val="006F5833"/>
    <w:rsid w:val="00702329"/>
    <w:rsid w:val="007123E0"/>
    <w:rsid w:val="00722E0A"/>
    <w:rsid w:val="00724E37"/>
    <w:rsid w:val="00725072"/>
    <w:rsid w:val="00725172"/>
    <w:rsid w:val="00726179"/>
    <w:rsid w:val="00727066"/>
    <w:rsid w:val="00734E00"/>
    <w:rsid w:val="00735B1D"/>
    <w:rsid w:val="007508E2"/>
    <w:rsid w:val="007554CF"/>
    <w:rsid w:val="00756E85"/>
    <w:rsid w:val="007677BA"/>
    <w:rsid w:val="007771DF"/>
    <w:rsid w:val="00782AE9"/>
    <w:rsid w:val="007861F3"/>
    <w:rsid w:val="00790C3E"/>
    <w:rsid w:val="00790DBB"/>
    <w:rsid w:val="00794143"/>
    <w:rsid w:val="007958C2"/>
    <w:rsid w:val="00796B80"/>
    <w:rsid w:val="007A4317"/>
    <w:rsid w:val="007A4FA8"/>
    <w:rsid w:val="007B2653"/>
    <w:rsid w:val="007B3E3C"/>
    <w:rsid w:val="007C7C1C"/>
    <w:rsid w:val="007D3F74"/>
    <w:rsid w:val="007E651C"/>
    <w:rsid w:val="007E6AC3"/>
    <w:rsid w:val="007F4979"/>
    <w:rsid w:val="00801834"/>
    <w:rsid w:val="00801B3A"/>
    <w:rsid w:val="0080707B"/>
    <w:rsid w:val="00811E9F"/>
    <w:rsid w:val="00817023"/>
    <w:rsid w:val="00820107"/>
    <w:rsid w:val="008224A3"/>
    <w:rsid w:val="00836FA7"/>
    <w:rsid w:val="00841898"/>
    <w:rsid w:val="00853354"/>
    <w:rsid w:val="00853AB3"/>
    <w:rsid w:val="0085406C"/>
    <w:rsid w:val="008542BF"/>
    <w:rsid w:val="00855671"/>
    <w:rsid w:val="00857B94"/>
    <w:rsid w:val="00863C08"/>
    <w:rsid w:val="008643C8"/>
    <w:rsid w:val="00875762"/>
    <w:rsid w:val="00883F9A"/>
    <w:rsid w:val="008A300B"/>
    <w:rsid w:val="008A582C"/>
    <w:rsid w:val="008A6475"/>
    <w:rsid w:val="008A7930"/>
    <w:rsid w:val="008B112C"/>
    <w:rsid w:val="008B55A8"/>
    <w:rsid w:val="008C3543"/>
    <w:rsid w:val="008C4AC4"/>
    <w:rsid w:val="008D024D"/>
    <w:rsid w:val="008D19BF"/>
    <w:rsid w:val="008D42D0"/>
    <w:rsid w:val="008E33E1"/>
    <w:rsid w:val="008E501A"/>
    <w:rsid w:val="009028BA"/>
    <w:rsid w:val="009049F0"/>
    <w:rsid w:val="0091201B"/>
    <w:rsid w:val="00916C4B"/>
    <w:rsid w:val="00917BA0"/>
    <w:rsid w:val="00917D57"/>
    <w:rsid w:val="00921592"/>
    <w:rsid w:val="0093438E"/>
    <w:rsid w:val="0093519C"/>
    <w:rsid w:val="009371A5"/>
    <w:rsid w:val="00940EEB"/>
    <w:rsid w:val="00952352"/>
    <w:rsid w:val="00956C59"/>
    <w:rsid w:val="00957E71"/>
    <w:rsid w:val="009671D4"/>
    <w:rsid w:val="00970B2D"/>
    <w:rsid w:val="00972CE8"/>
    <w:rsid w:val="00974077"/>
    <w:rsid w:val="00982EE2"/>
    <w:rsid w:val="00985E6D"/>
    <w:rsid w:val="0099309B"/>
    <w:rsid w:val="009944B0"/>
    <w:rsid w:val="00996A36"/>
    <w:rsid w:val="00997D4C"/>
    <w:rsid w:val="009A5020"/>
    <w:rsid w:val="009B7235"/>
    <w:rsid w:val="009C2343"/>
    <w:rsid w:val="009C37D1"/>
    <w:rsid w:val="009D1364"/>
    <w:rsid w:val="009D3EF6"/>
    <w:rsid w:val="009D4A09"/>
    <w:rsid w:val="009D4A54"/>
    <w:rsid w:val="009E1010"/>
    <w:rsid w:val="009E454E"/>
    <w:rsid w:val="009F0CC3"/>
    <w:rsid w:val="009F2690"/>
    <w:rsid w:val="00A0189F"/>
    <w:rsid w:val="00A03D72"/>
    <w:rsid w:val="00A03F47"/>
    <w:rsid w:val="00A049BB"/>
    <w:rsid w:val="00A0607B"/>
    <w:rsid w:val="00A22ED0"/>
    <w:rsid w:val="00A253B4"/>
    <w:rsid w:val="00A4306A"/>
    <w:rsid w:val="00A52DA9"/>
    <w:rsid w:val="00A55559"/>
    <w:rsid w:val="00A555A4"/>
    <w:rsid w:val="00A5589A"/>
    <w:rsid w:val="00A65FF2"/>
    <w:rsid w:val="00A66830"/>
    <w:rsid w:val="00A715CE"/>
    <w:rsid w:val="00A72080"/>
    <w:rsid w:val="00A722BC"/>
    <w:rsid w:val="00A73BC6"/>
    <w:rsid w:val="00A873FF"/>
    <w:rsid w:val="00A874BE"/>
    <w:rsid w:val="00A932F9"/>
    <w:rsid w:val="00A9419E"/>
    <w:rsid w:val="00A94B49"/>
    <w:rsid w:val="00A96820"/>
    <w:rsid w:val="00AA554F"/>
    <w:rsid w:val="00AB2BAB"/>
    <w:rsid w:val="00AB4637"/>
    <w:rsid w:val="00AC6CF7"/>
    <w:rsid w:val="00AD14D1"/>
    <w:rsid w:val="00AD2501"/>
    <w:rsid w:val="00AD6929"/>
    <w:rsid w:val="00AE7578"/>
    <w:rsid w:val="00AF3F1A"/>
    <w:rsid w:val="00AF5D9E"/>
    <w:rsid w:val="00B03335"/>
    <w:rsid w:val="00B16F2F"/>
    <w:rsid w:val="00B21CCB"/>
    <w:rsid w:val="00B21F5B"/>
    <w:rsid w:val="00B3199C"/>
    <w:rsid w:val="00B37A2E"/>
    <w:rsid w:val="00B416F3"/>
    <w:rsid w:val="00B43DA8"/>
    <w:rsid w:val="00B507D7"/>
    <w:rsid w:val="00B512C2"/>
    <w:rsid w:val="00B5273F"/>
    <w:rsid w:val="00B54210"/>
    <w:rsid w:val="00B57A74"/>
    <w:rsid w:val="00B612CA"/>
    <w:rsid w:val="00B64B36"/>
    <w:rsid w:val="00B6531B"/>
    <w:rsid w:val="00B738EC"/>
    <w:rsid w:val="00B74922"/>
    <w:rsid w:val="00B75881"/>
    <w:rsid w:val="00B75F9C"/>
    <w:rsid w:val="00B8071E"/>
    <w:rsid w:val="00B83F86"/>
    <w:rsid w:val="00B841EF"/>
    <w:rsid w:val="00B86E73"/>
    <w:rsid w:val="00B92B6A"/>
    <w:rsid w:val="00BA0CF1"/>
    <w:rsid w:val="00BB2A1A"/>
    <w:rsid w:val="00BB5079"/>
    <w:rsid w:val="00BB5370"/>
    <w:rsid w:val="00BB6929"/>
    <w:rsid w:val="00BC0D60"/>
    <w:rsid w:val="00BC6E86"/>
    <w:rsid w:val="00BD1305"/>
    <w:rsid w:val="00BD4863"/>
    <w:rsid w:val="00BD7879"/>
    <w:rsid w:val="00BE1F62"/>
    <w:rsid w:val="00BE76AE"/>
    <w:rsid w:val="00BF47D8"/>
    <w:rsid w:val="00C04961"/>
    <w:rsid w:val="00C1184C"/>
    <w:rsid w:val="00C20569"/>
    <w:rsid w:val="00C20AF2"/>
    <w:rsid w:val="00C34B2C"/>
    <w:rsid w:val="00C3507D"/>
    <w:rsid w:val="00C407CA"/>
    <w:rsid w:val="00C41042"/>
    <w:rsid w:val="00C42134"/>
    <w:rsid w:val="00C42D59"/>
    <w:rsid w:val="00C42EC1"/>
    <w:rsid w:val="00C46714"/>
    <w:rsid w:val="00C511E0"/>
    <w:rsid w:val="00C53A2C"/>
    <w:rsid w:val="00C54A44"/>
    <w:rsid w:val="00C5793C"/>
    <w:rsid w:val="00C57A3B"/>
    <w:rsid w:val="00C61E5E"/>
    <w:rsid w:val="00C620C0"/>
    <w:rsid w:val="00C70D10"/>
    <w:rsid w:val="00C85501"/>
    <w:rsid w:val="00C8626D"/>
    <w:rsid w:val="00C93145"/>
    <w:rsid w:val="00CB0893"/>
    <w:rsid w:val="00CB2886"/>
    <w:rsid w:val="00CB5961"/>
    <w:rsid w:val="00CB59D0"/>
    <w:rsid w:val="00CB6701"/>
    <w:rsid w:val="00CC2372"/>
    <w:rsid w:val="00CC5567"/>
    <w:rsid w:val="00CD154E"/>
    <w:rsid w:val="00CD16FB"/>
    <w:rsid w:val="00CD3F65"/>
    <w:rsid w:val="00CD4136"/>
    <w:rsid w:val="00CD7505"/>
    <w:rsid w:val="00CE0962"/>
    <w:rsid w:val="00CE1825"/>
    <w:rsid w:val="00CF312D"/>
    <w:rsid w:val="00CF7127"/>
    <w:rsid w:val="00D02265"/>
    <w:rsid w:val="00D05E21"/>
    <w:rsid w:val="00D075E2"/>
    <w:rsid w:val="00D11954"/>
    <w:rsid w:val="00D158CA"/>
    <w:rsid w:val="00D16BF5"/>
    <w:rsid w:val="00D21ADF"/>
    <w:rsid w:val="00D26DCC"/>
    <w:rsid w:val="00D2700A"/>
    <w:rsid w:val="00D300E9"/>
    <w:rsid w:val="00D35469"/>
    <w:rsid w:val="00D407DF"/>
    <w:rsid w:val="00D4712D"/>
    <w:rsid w:val="00D52A0F"/>
    <w:rsid w:val="00D5669C"/>
    <w:rsid w:val="00D62D3C"/>
    <w:rsid w:val="00D71A9A"/>
    <w:rsid w:val="00D71D4D"/>
    <w:rsid w:val="00D74EBB"/>
    <w:rsid w:val="00D76FBE"/>
    <w:rsid w:val="00D83FB1"/>
    <w:rsid w:val="00D855C9"/>
    <w:rsid w:val="00DA239E"/>
    <w:rsid w:val="00DA6057"/>
    <w:rsid w:val="00DB0833"/>
    <w:rsid w:val="00DB6831"/>
    <w:rsid w:val="00DB69DF"/>
    <w:rsid w:val="00DB6C21"/>
    <w:rsid w:val="00DC07A9"/>
    <w:rsid w:val="00DD29C2"/>
    <w:rsid w:val="00DD4B5B"/>
    <w:rsid w:val="00DF26E6"/>
    <w:rsid w:val="00DF4A9A"/>
    <w:rsid w:val="00E1116F"/>
    <w:rsid w:val="00E2122F"/>
    <w:rsid w:val="00E2134C"/>
    <w:rsid w:val="00E21A44"/>
    <w:rsid w:val="00E26744"/>
    <w:rsid w:val="00E370EB"/>
    <w:rsid w:val="00E4124B"/>
    <w:rsid w:val="00E44482"/>
    <w:rsid w:val="00E55908"/>
    <w:rsid w:val="00E63EF2"/>
    <w:rsid w:val="00E669FA"/>
    <w:rsid w:val="00E73301"/>
    <w:rsid w:val="00E7519F"/>
    <w:rsid w:val="00E852EF"/>
    <w:rsid w:val="00E87984"/>
    <w:rsid w:val="00E90104"/>
    <w:rsid w:val="00E90B01"/>
    <w:rsid w:val="00E934C4"/>
    <w:rsid w:val="00E969E1"/>
    <w:rsid w:val="00E97276"/>
    <w:rsid w:val="00EA44BE"/>
    <w:rsid w:val="00EA6E9A"/>
    <w:rsid w:val="00EB107A"/>
    <w:rsid w:val="00EB28DF"/>
    <w:rsid w:val="00EC1DAE"/>
    <w:rsid w:val="00EC365F"/>
    <w:rsid w:val="00EC45D4"/>
    <w:rsid w:val="00EC7030"/>
    <w:rsid w:val="00ED0A6F"/>
    <w:rsid w:val="00ED70EB"/>
    <w:rsid w:val="00EE0C01"/>
    <w:rsid w:val="00EE0DDB"/>
    <w:rsid w:val="00EE3FAB"/>
    <w:rsid w:val="00EE5E49"/>
    <w:rsid w:val="00EF3556"/>
    <w:rsid w:val="00EF3624"/>
    <w:rsid w:val="00EF56B4"/>
    <w:rsid w:val="00F03113"/>
    <w:rsid w:val="00F10113"/>
    <w:rsid w:val="00F10EFF"/>
    <w:rsid w:val="00F1166D"/>
    <w:rsid w:val="00F11A5C"/>
    <w:rsid w:val="00F12A9F"/>
    <w:rsid w:val="00F24161"/>
    <w:rsid w:val="00F2482D"/>
    <w:rsid w:val="00F30A4E"/>
    <w:rsid w:val="00F3576E"/>
    <w:rsid w:val="00F36EF2"/>
    <w:rsid w:val="00F460EB"/>
    <w:rsid w:val="00F5451E"/>
    <w:rsid w:val="00F54558"/>
    <w:rsid w:val="00F54909"/>
    <w:rsid w:val="00F55782"/>
    <w:rsid w:val="00F6528A"/>
    <w:rsid w:val="00F70914"/>
    <w:rsid w:val="00F715B0"/>
    <w:rsid w:val="00F774EC"/>
    <w:rsid w:val="00F77A45"/>
    <w:rsid w:val="00F824F6"/>
    <w:rsid w:val="00F92FF7"/>
    <w:rsid w:val="00F94448"/>
    <w:rsid w:val="00FA3652"/>
    <w:rsid w:val="00FA37DB"/>
    <w:rsid w:val="00FB13BB"/>
    <w:rsid w:val="00FB30EC"/>
    <w:rsid w:val="00FB36A0"/>
    <w:rsid w:val="00FB60EC"/>
    <w:rsid w:val="00FC1D14"/>
    <w:rsid w:val="00FC5040"/>
    <w:rsid w:val="00FC7DB0"/>
    <w:rsid w:val="00FD3E19"/>
    <w:rsid w:val="00FD3E88"/>
    <w:rsid w:val="00FE198E"/>
    <w:rsid w:val="00FE4693"/>
    <w:rsid w:val="00FE7396"/>
    <w:rsid w:val="00FE7C7C"/>
    <w:rsid w:val="00FF6E66"/>
    <w:rsid w:val="00FF7840"/>
    <w:rsid w:val="00FF7D3F"/>
    <w:rsid w:val="329D2DD0"/>
    <w:rsid w:val="53CF8372"/>
    <w:rsid w:val="566E54A0"/>
    <w:rsid w:val="5AA9DCBB"/>
    <w:rsid w:val="73C38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BD8F98F"/>
  <w15:chartTrackingRefBased/>
  <w15:docId w15:val="{B840B249-2233-4091-9C0E-7E9360A1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link w:val="Ttulo2Car"/>
    <w:unhideWhenUsed/>
    <w:qFormat/>
    <w:rsid w:val="0095235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A45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Textonotapie">
    <w:name w:val="footnote text"/>
    <w:basedOn w:val="Normal"/>
    <w:link w:val="TextonotapieCar"/>
    <w:rsid w:val="00CB2886"/>
    <w:rPr>
      <w:sz w:val="20"/>
    </w:rPr>
  </w:style>
  <w:style w:type="character" w:styleId="TextonotapieCar" w:customStyle="1">
    <w:name w:val="Texto nota pie Car"/>
    <w:link w:val="Textonotapie"/>
    <w:rsid w:val="00CB2886"/>
    <w:rPr>
      <w:rFonts w:ascii="Verdana" w:hAnsi="Verdana"/>
      <w:lang w:val="es-ES" w:eastAsia="es-ES"/>
    </w:rPr>
  </w:style>
  <w:style w:type="character" w:styleId="Refdenotaalpie">
    <w:name w:val="footnote reference"/>
    <w:rsid w:val="00CB2886"/>
    <w:rPr>
      <w:vertAlign w:val="superscript"/>
    </w:rPr>
  </w:style>
  <w:style w:type="character" w:styleId="EncabezadoCar" w:customStyle="1">
    <w:name w:val="Encabezado Car"/>
    <w:link w:val="Encabezado"/>
    <w:uiPriority w:val="99"/>
    <w:rsid w:val="00B8071E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F0311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03113"/>
    <w:rPr>
      <w:sz w:val="20"/>
    </w:rPr>
  </w:style>
  <w:style w:type="character" w:styleId="TextocomentarioCar" w:customStyle="1">
    <w:name w:val="Texto comentario Car"/>
    <w:link w:val="Textocomentario"/>
    <w:rsid w:val="00F03113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03113"/>
    <w:rPr>
      <w:b/>
      <w:bCs/>
    </w:rPr>
  </w:style>
  <w:style w:type="character" w:styleId="AsuntodelcomentarioCar" w:customStyle="1">
    <w:name w:val="Asunto del comentario Car"/>
    <w:link w:val="Asuntodelcomentario"/>
    <w:rsid w:val="00F03113"/>
    <w:rPr>
      <w:rFonts w:ascii="Verdana" w:hAnsi="Verdana"/>
      <w:b/>
      <w:bCs/>
      <w:lang w:val="es-ES" w:eastAsia="es-ES"/>
    </w:rPr>
  </w:style>
  <w:style w:type="paragraph" w:styleId="NormalWeb">
    <w:name w:val="Normal (Web)"/>
    <w:basedOn w:val="Normal"/>
    <w:uiPriority w:val="99"/>
    <w:unhideWhenUsed/>
    <w:rsid w:val="004A63D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rsid w:val="00B64B36"/>
    <w:pPr>
      <w:spacing w:after="200" w:line="276" w:lineRule="auto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Default" w:customStyle="1">
    <w:name w:val="Default"/>
    <w:rsid w:val="00AA55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31" w:customStyle="1">
    <w:name w:val="CM31"/>
    <w:basedOn w:val="Default"/>
    <w:next w:val="Default"/>
    <w:uiPriority w:val="99"/>
    <w:rsid w:val="00AA554F"/>
    <w:rPr>
      <w:color w:val="auto"/>
    </w:rPr>
  </w:style>
  <w:style w:type="character" w:styleId="Ttulo2Car" w:customStyle="1">
    <w:name w:val="Título 2 Car"/>
    <w:basedOn w:val="Fuentedeprrafopredeter"/>
    <w:link w:val="Ttulo2"/>
    <w:rsid w:val="00952352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3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8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83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comments" Target="comments.xm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8/08/relationships/commentsExtensible" Target="commentsExtensible.xml" Id="rId14" /><Relationship Type="http://schemas.openxmlformats.org/officeDocument/2006/relationships/footer" Target="footer.xml" Id="R08801092261b465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B9C3B57D7FD4C91BF99BC92969764" ma:contentTypeVersion="15" ma:contentTypeDescription="Create a new document." ma:contentTypeScope="" ma:versionID="b8d06fab74aa6049c669bdcde2c18569">
  <xsd:schema xmlns:xsd="http://www.w3.org/2001/XMLSchema" xmlns:xs="http://www.w3.org/2001/XMLSchema" xmlns:p="http://schemas.microsoft.com/office/2006/metadata/properties" xmlns:ns3="80cf5f26-66fc-457b-8069-2f0d9213e40e" xmlns:ns4="e3a5265e-90f1-4eb6-b749-b811d3b0bc8f" targetNamespace="http://schemas.microsoft.com/office/2006/metadata/properties" ma:root="true" ma:fieldsID="db27a7ff080bffa286578c363dfd2481" ns3:_="" ns4:_="">
    <xsd:import namespace="80cf5f26-66fc-457b-8069-2f0d9213e40e"/>
    <xsd:import namespace="e3a5265e-90f1-4eb6-b749-b811d3b0bc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f5f26-66fc-457b-8069-2f0d9213e4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5265e-90f1-4eb6-b749-b811d3b0b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a5265e-90f1-4eb6-b749-b811d3b0bc8f" xsi:nil="true"/>
  </documentManagement>
</p:properties>
</file>

<file path=customXml/itemProps1.xml><?xml version="1.0" encoding="utf-8"?>
<ds:datastoreItem xmlns:ds="http://schemas.openxmlformats.org/officeDocument/2006/customXml" ds:itemID="{A5294BE4-EF38-4B68-B3BE-D5D1FB2E4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DAC06-2292-4005-94E3-6780F3E7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f5f26-66fc-457b-8069-2f0d9213e40e"/>
    <ds:schemaRef ds:uri="e3a5265e-90f1-4eb6-b749-b811d3b0bc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6A3BA-FABE-42DD-99B8-95D8861E29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479969-D494-4544-9B89-BB37CC427538}">
  <ds:schemaRefs>
    <ds:schemaRef ds:uri="http://schemas.microsoft.com/office/2006/metadata/properties"/>
    <ds:schemaRef ds:uri="http://schemas.microsoft.com/office/infopath/2007/PartnerControls"/>
    <ds:schemaRef ds:uri="e3a5265e-90f1-4eb6-b749-b811d3b0bc8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Dark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Escudo</dc:title>
  <dc:subject/>
  <dc:creator>AsesorCiedu</dc:creator>
  <keywords/>
  <lastModifiedBy>Plan Mejoramiento SST</lastModifiedBy>
  <revision>104</revision>
  <lastPrinted>2023-02-24T02:15:00.0000000Z</lastPrinted>
  <dcterms:created xsi:type="dcterms:W3CDTF">2025-03-27T16:59:00.0000000Z</dcterms:created>
  <dcterms:modified xsi:type="dcterms:W3CDTF">2025-05-06T20:27:55.1995290Z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0x0101005EFB9C3B57D7FD4C91BF99BC92969764</vt:lpwstr>
  </property>
</Properties>
</file>